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40" w:rsidRPr="00553260" w:rsidRDefault="00885967" w:rsidP="00FA1640">
      <w:pPr>
        <w:pStyle w:val="Rubrik1"/>
        <w:rPr>
          <w:color w:val="000000" w:themeColor="text1"/>
        </w:rPr>
      </w:pPr>
      <w:r w:rsidRPr="00553260">
        <w:rPr>
          <w:color w:val="000000" w:themeColor="text1"/>
        </w:rPr>
        <w:t xml:space="preserve"> </w:t>
      </w:r>
    </w:p>
    <w:p w:rsidR="00FA1640" w:rsidRPr="00553260" w:rsidRDefault="00FA1640" w:rsidP="00FA1640">
      <w:pPr>
        <w:rPr>
          <w:color w:val="000000" w:themeColor="text1"/>
        </w:rPr>
      </w:pPr>
    </w:p>
    <w:p w:rsidR="00FA1640" w:rsidRPr="00553260" w:rsidRDefault="00FA1640" w:rsidP="00FA1640">
      <w:pPr>
        <w:rPr>
          <w:color w:val="000000" w:themeColor="text1"/>
          <w:sz w:val="24"/>
          <w:szCs w:val="24"/>
        </w:rPr>
      </w:pPr>
      <w:r w:rsidRPr="00553260">
        <w:rPr>
          <w:color w:val="000000" w:themeColor="text1"/>
          <w:sz w:val="24"/>
          <w:szCs w:val="24"/>
        </w:rPr>
        <w:t>2020-03-0</w:t>
      </w:r>
      <w:r w:rsidR="0007298B" w:rsidRPr="00553260">
        <w:rPr>
          <w:color w:val="000000" w:themeColor="text1"/>
          <w:sz w:val="24"/>
          <w:szCs w:val="24"/>
        </w:rPr>
        <w:t>3</w:t>
      </w:r>
    </w:p>
    <w:p w:rsidR="00FA1640" w:rsidRPr="00553260" w:rsidRDefault="00FA1640" w:rsidP="00FA1640">
      <w:pPr>
        <w:rPr>
          <w:color w:val="000000" w:themeColor="text1"/>
        </w:rPr>
      </w:pPr>
    </w:p>
    <w:p w:rsidR="00FA1640" w:rsidRPr="00553260" w:rsidRDefault="00FA1640" w:rsidP="00FA1640">
      <w:pPr>
        <w:rPr>
          <w:color w:val="000000" w:themeColor="text1"/>
        </w:rPr>
      </w:pPr>
    </w:p>
    <w:p w:rsidR="00FA1640" w:rsidRPr="00553260" w:rsidRDefault="00FA1640" w:rsidP="00FA1640">
      <w:pPr>
        <w:keepNext/>
        <w:outlineLvl w:val="0"/>
        <w:rPr>
          <w:rFonts w:ascii="Arial" w:hAnsi="Arial" w:cs="Arial"/>
          <w:b/>
          <w:color w:val="000000" w:themeColor="text1"/>
          <w:sz w:val="32"/>
        </w:rPr>
      </w:pPr>
      <w:r w:rsidRPr="00553260">
        <w:rPr>
          <w:rFonts w:ascii="Arial" w:hAnsi="Arial" w:cs="Arial"/>
          <w:b/>
          <w:color w:val="000000" w:themeColor="text1"/>
          <w:sz w:val="32"/>
        </w:rPr>
        <w:t>Remissvar över Extern remiss inför upphandling av insiktsutbildning till Stockholms stad</w:t>
      </w:r>
    </w:p>
    <w:p w:rsidR="00FA1640" w:rsidRPr="00553260" w:rsidRDefault="00FA1640" w:rsidP="00FA1640">
      <w:pPr>
        <w:rPr>
          <w:color w:val="000000" w:themeColor="text1"/>
        </w:rPr>
      </w:pPr>
    </w:p>
    <w:p w:rsidR="00FA1640" w:rsidRPr="00553260" w:rsidRDefault="00FA1640" w:rsidP="00FA1640">
      <w:pPr>
        <w:rPr>
          <w:color w:val="000000" w:themeColor="text1"/>
          <w:sz w:val="24"/>
          <w:szCs w:val="24"/>
        </w:rPr>
      </w:pPr>
    </w:p>
    <w:p w:rsidR="00FA1640" w:rsidRPr="00553260" w:rsidRDefault="00FA1640" w:rsidP="00FA1640">
      <w:pPr>
        <w:rPr>
          <w:rFonts w:ascii="Arial" w:hAnsi="Arial" w:cs="Arial"/>
          <w:i/>
          <w:iCs/>
          <w:color w:val="000000" w:themeColor="text1"/>
          <w:sz w:val="22"/>
          <w:szCs w:val="22"/>
        </w:rPr>
      </w:pPr>
      <w:r w:rsidRPr="00553260">
        <w:rPr>
          <w:rFonts w:ascii="Arial" w:hAnsi="Arial" w:cs="Arial"/>
          <w:i/>
          <w:iCs/>
          <w:color w:val="000000" w:themeColor="text1"/>
          <w:sz w:val="22"/>
          <w:szCs w:val="22"/>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Vårt fokus är att bidra med inspel som paraplyorganisation för funktionshindersorganisationer verksamma inom staden och utifrån vad vi ser behövs för att utbildningarna ska vara så användbara som möjligt. </w:t>
      </w:r>
    </w:p>
    <w:p w:rsidR="00FA1640" w:rsidRPr="00553260" w:rsidRDefault="00FA1640" w:rsidP="00FA1640">
      <w:pPr>
        <w:rPr>
          <w:color w:val="000000" w:themeColor="text1"/>
          <w:sz w:val="24"/>
          <w:szCs w:val="24"/>
        </w:rPr>
      </w:pPr>
    </w:p>
    <w:p w:rsidR="00FA1640" w:rsidRPr="00553260" w:rsidRDefault="00FA1640" w:rsidP="00FA1640">
      <w:pPr>
        <w:rPr>
          <w:strike/>
          <w:color w:val="000000" w:themeColor="text1"/>
          <w:sz w:val="24"/>
          <w:szCs w:val="24"/>
        </w:rPr>
      </w:pPr>
      <w:r w:rsidRPr="00553260">
        <w:rPr>
          <w:color w:val="000000" w:themeColor="text1"/>
          <w:sz w:val="24"/>
          <w:szCs w:val="24"/>
          <w:shd w:val="clear" w:color="auto" w:fill="FFFFFF"/>
        </w:rPr>
        <w:t>Det är mycket positivt och efterlängtat att staden genomför en gemensam upphandling av insiktsutbildningar så att stadens tjänstemän och förtroendevalda ges möjlighet att öka sin kompetens</w:t>
      </w:r>
      <w:r w:rsidRPr="00553260">
        <w:rPr>
          <w:color w:val="000000" w:themeColor="text1"/>
          <w:sz w:val="24"/>
          <w:szCs w:val="24"/>
        </w:rPr>
        <w:t xml:space="preserve"> och medvetenhet om hur bristande tillgänglighet utgör ett hinder för delaktighet. Tillgänglighet är en förutsättning för att personer med funktionsnedsättning ska kunna ta del av stadens service och verksamheter.</w:t>
      </w:r>
    </w:p>
    <w:p w:rsidR="00FA1640" w:rsidRPr="00553260" w:rsidRDefault="00FA1640" w:rsidP="00FA1640">
      <w:pPr>
        <w:rPr>
          <w:color w:val="000000" w:themeColor="text1"/>
          <w:sz w:val="24"/>
          <w:szCs w:val="24"/>
        </w:rPr>
      </w:pPr>
    </w:p>
    <w:p w:rsidR="00FA1640" w:rsidRPr="00553260" w:rsidRDefault="00FA1640" w:rsidP="00FA1640">
      <w:pPr>
        <w:autoSpaceDE w:val="0"/>
        <w:autoSpaceDN w:val="0"/>
        <w:spacing w:after="240"/>
        <w:rPr>
          <w:color w:val="000000" w:themeColor="text1"/>
          <w:sz w:val="24"/>
          <w:szCs w:val="24"/>
        </w:rPr>
      </w:pPr>
      <w:r w:rsidRPr="00553260">
        <w:rPr>
          <w:color w:val="000000" w:themeColor="text1"/>
          <w:sz w:val="24"/>
          <w:szCs w:val="24"/>
        </w:rPr>
        <w:t xml:space="preserve">Vi har förståelse för att staden behöver avgränsa en utbildning och därmed en upphandling. Vi ser dock en risk med att fokuset för stadens insiktsutbildning blir så snävt att den begränsar synen på funktionsnedsättning till att enbart röra vissa funktionsnedsättningar och enbart fysisk tillgänglighet. För att balansera detta är det viktigt att upphandlingen får med en grundkunskap om funktionsnedsättning generellt och olika sorters funktionsnedsättningar för att ge en </w:t>
      </w:r>
      <w:r w:rsidRPr="00553260">
        <w:rPr>
          <w:iCs/>
          <w:color w:val="000000" w:themeColor="text1"/>
          <w:sz w:val="24"/>
          <w:szCs w:val="24"/>
        </w:rPr>
        <w:t>vidgad bild av ämnet för utbildningsdeltagarna</w:t>
      </w:r>
      <w:r w:rsidRPr="00553260">
        <w:rPr>
          <w:color w:val="000000" w:themeColor="text1"/>
          <w:sz w:val="24"/>
          <w:szCs w:val="24"/>
        </w:rPr>
        <w:t xml:space="preserve">. </w:t>
      </w:r>
    </w:p>
    <w:p w:rsidR="00FA1640" w:rsidRPr="00553260" w:rsidRDefault="00FA1640" w:rsidP="00FA1640">
      <w:pPr>
        <w:autoSpaceDE w:val="0"/>
        <w:autoSpaceDN w:val="0"/>
        <w:spacing w:after="240"/>
        <w:rPr>
          <w:color w:val="000000" w:themeColor="text1"/>
          <w:sz w:val="24"/>
          <w:szCs w:val="24"/>
        </w:rPr>
      </w:pPr>
      <w:r w:rsidRPr="00553260">
        <w:rPr>
          <w:color w:val="000000" w:themeColor="text1"/>
          <w:sz w:val="24"/>
          <w:szCs w:val="24"/>
        </w:rPr>
        <w:t>Vi anser också att utbildningen bör få med antal personer med funktionsnedsättning, historisk återblick och kulturella aspekter (behoven kan variera över ålder och stadsdel), överrepresentation vad gäller utsatthet för våld, sämre ekonomi och sämre hälsa för personer med funktionsnedsättning. Inslag kring bemötandefrågor är också en annan viktig aspekt samt diskussion kring synliga och osynliga funktionsnedsättningar. </w:t>
      </w:r>
      <w:r w:rsidRPr="00553260">
        <w:rPr>
          <w:color w:val="000000" w:themeColor="text1"/>
          <w:sz w:val="24"/>
          <w:szCs w:val="24"/>
        </w:rPr>
        <w:br/>
      </w:r>
      <w:r w:rsidRPr="00553260">
        <w:rPr>
          <w:color w:val="000000" w:themeColor="text1"/>
          <w:sz w:val="24"/>
          <w:szCs w:val="24"/>
        </w:rPr>
        <w:br/>
        <w:t xml:space="preserve">När staden arbetar med funktionshinderfrågor är det av vikt att det finns tydliga </w:t>
      </w:r>
      <w:r w:rsidRPr="00553260">
        <w:rPr>
          <w:i/>
          <w:iCs/>
          <w:color w:val="000000" w:themeColor="text1"/>
          <w:sz w:val="24"/>
          <w:szCs w:val="24"/>
        </w:rPr>
        <w:t>definitioner</w:t>
      </w:r>
      <w:r w:rsidRPr="00553260">
        <w:rPr>
          <w:color w:val="000000" w:themeColor="text1"/>
          <w:sz w:val="24"/>
          <w:szCs w:val="24"/>
        </w:rPr>
        <w:t xml:space="preserve"> av centrala begrepp och hur arbetat ska utföras och följas upp. Ett exempel är att tillgänglighet kan definieras på olika sätt i olika sammanhang. Tillgänglighet/frångänglighet och användbarhet är några begrepp men det är också viktigt att förstå att tillgänglighet för personer med funktionsnedsättning ser olika ut. Fysisk tillgänglighet är en sak, men att utforma t ex skollokaler så de är tillgängliga för alla oavsett vilken funktionsnedsättning det handlar om, kräver ett helhetstänk. </w:t>
      </w:r>
    </w:p>
    <w:p w:rsidR="00F55625" w:rsidRDefault="00FA1640" w:rsidP="00FA1640">
      <w:pPr>
        <w:rPr>
          <w:color w:val="000000" w:themeColor="text1"/>
          <w:sz w:val="24"/>
          <w:szCs w:val="24"/>
        </w:rPr>
      </w:pPr>
      <w:r w:rsidRPr="00553260">
        <w:rPr>
          <w:color w:val="000000" w:themeColor="text1"/>
          <w:sz w:val="24"/>
          <w:szCs w:val="24"/>
        </w:rPr>
        <w:t xml:space="preserve">Den fysiska tillgängligheten påverkar personer med olika funktionsnedsättningar och det är viktigt att det framgår. En person med flera funktionsnedsättningar kan också få </w:t>
      </w:r>
    </w:p>
    <w:p w:rsidR="00F55625" w:rsidRDefault="00F55625"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tillgänglighetsproblem som inte beror på varje enskild funktionsnedsättning utan en kombination av dessa som leder till andra/fler tillgänglighetsproblem än vad varje enskild funktionsnedsättning skulle göra. </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I tjänsteskrivelsen samt upphandlingsdokument finns ett stycke med </w:t>
      </w:r>
      <w:r w:rsidRPr="00553260">
        <w:rPr>
          <w:i/>
          <w:iCs/>
          <w:color w:val="000000" w:themeColor="text1"/>
          <w:sz w:val="24"/>
          <w:szCs w:val="24"/>
        </w:rPr>
        <w:t>bakgrund</w:t>
      </w:r>
      <w:r w:rsidRPr="00553260">
        <w:rPr>
          <w:color w:val="000000" w:themeColor="text1"/>
          <w:sz w:val="24"/>
          <w:szCs w:val="24"/>
        </w:rPr>
        <w:t xml:space="preserve"> där det beskrivs varför staden vill genomföra insiktsutbildning. Där hänvisas t ex till att staden antagit ”Program för tillgänglighet och delaktighet för personer med funktionsnedsättning”. Vi ser gärna att bakgrunden fördjupas </w:t>
      </w:r>
      <w:r w:rsidR="00553966" w:rsidRPr="00553260">
        <w:rPr>
          <w:color w:val="000000" w:themeColor="text1"/>
          <w:sz w:val="24"/>
          <w:szCs w:val="24"/>
        </w:rPr>
        <w:t xml:space="preserve">och kompletteras med nödvändiga delar om </w:t>
      </w:r>
      <w:r w:rsidRPr="00553260">
        <w:rPr>
          <w:color w:val="000000" w:themeColor="text1"/>
          <w:sz w:val="24"/>
          <w:szCs w:val="24"/>
        </w:rPr>
        <w:t xml:space="preserve">mänskliga rättigheter </w:t>
      </w:r>
      <w:r w:rsidR="00553966" w:rsidRPr="00553260">
        <w:rPr>
          <w:color w:val="000000" w:themeColor="text1"/>
          <w:sz w:val="24"/>
          <w:szCs w:val="24"/>
        </w:rPr>
        <w:t xml:space="preserve">samt gällande rätt som t.ex. </w:t>
      </w:r>
      <w:r w:rsidRPr="00553260">
        <w:rPr>
          <w:color w:val="000000" w:themeColor="text1"/>
          <w:sz w:val="24"/>
          <w:szCs w:val="24"/>
        </w:rPr>
        <w:t>diskrimineringslagen</w:t>
      </w:r>
      <w:r w:rsidR="00553966" w:rsidRPr="00553260">
        <w:rPr>
          <w:color w:val="000000" w:themeColor="text1"/>
          <w:sz w:val="24"/>
          <w:szCs w:val="24"/>
        </w:rPr>
        <w:t xml:space="preserve"> och förvaltningslagen. </w:t>
      </w:r>
    </w:p>
    <w:p w:rsidR="00553966" w:rsidRPr="00553260" w:rsidRDefault="00553966" w:rsidP="00FA1640">
      <w:pPr>
        <w:rPr>
          <w:color w:val="000000" w:themeColor="text1"/>
          <w:sz w:val="24"/>
          <w:szCs w:val="24"/>
        </w:rPr>
      </w:pPr>
    </w:p>
    <w:p w:rsidR="00FA1640" w:rsidRPr="00553260" w:rsidRDefault="00553966" w:rsidP="00397110">
      <w:pPr>
        <w:rPr>
          <w:color w:val="000000" w:themeColor="text1"/>
          <w:sz w:val="24"/>
          <w:szCs w:val="24"/>
        </w:rPr>
      </w:pPr>
      <w:r w:rsidRPr="00553260">
        <w:rPr>
          <w:color w:val="000000" w:themeColor="text1"/>
          <w:sz w:val="24"/>
          <w:szCs w:val="24"/>
        </w:rPr>
        <w:t>Det är också viktigt att det framgår att såväl lagstiftning som praxis är föränderlig</w:t>
      </w:r>
      <w:r w:rsidR="00FA1640" w:rsidRPr="00553260">
        <w:rPr>
          <w:color w:val="000000" w:themeColor="text1"/>
          <w:sz w:val="24"/>
          <w:szCs w:val="24"/>
        </w:rPr>
        <w:t>.</w:t>
      </w:r>
      <w:r w:rsidRPr="00553260">
        <w:rPr>
          <w:color w:val="000000" w:themeColor="text1"/>
          <w:sz w:val="24"/>
          <w:szCs w:val="24"/>
        </w:rPr>
        <w:t xml:space="preserve"> Så även internationella krav med anledning av vårt EU-medlemskap eller anslutning till FN:s deklarationer eller internationella konventioner avseende mänskliga rättigheter. Sedan ratificerandet av </w:t>
      </w:r>
      <w:r w:rsidR="00397110" w:rsidRPr="00553260">
        <w:rPr>
          <w:color w:val="000000" w:themeColor="text1"/>
          <w:sz w:val="24"/>
          <w:szCs w:val="24"/>
        </w:rPr>
        <w:t xml:space="preserve">FN:s </w:t>
      </w:r>
      <w:r w:rsidRPr="00553260">
        <w:rPr>
          <w:color w:val="000000" w:themeColor="text1"/>
          <w:sz w:val="24"/>
          <w:szCs w:val="24"/>
        </w:rPr>
        <w:t xml:space="preserve">konvention om rättigheter för personer med funktionsnedsättning har </w:t>
      </w:r>
      <w:r w:rsidR="00397110" w:rsidRPr="00553260">
        <w:rPr>
          <w:color w:val="000000" w:themeColor="text1"/>
          <w:sz w:val="24"/>
          <w:szCs w:val="24"/>
        </w:rPr>
        <w:t xml:space="preserve">t.ex. </w:t>
      </w:r>
      <w:r w:rsidRPr="00553260">
        <w:rPr>
          <w:color w:val="000000" w:themeColor="text1"/>
          <w:sz w:val="24"/>
          <w:szCs w:val="24"/>
        </w:rPr>
        <w:t xml:space="preserve">såväl EU som Sverige tagit gradvisa steg mot mer </w:t>
      </w:r>
      <w:r w:rsidR="00397110" w:rsidRPr="00553260">
        <w:rPr>
          <w:color w:val="000000" w:themeColor="text1"/>
          <w:sz w:val="24"/>
          <w:szCs w:val="24"/>
        </w:rPr>
        <w:t>restriktivitet mot undantag från universell utformning som huvudregeln. Såväl EU och Sverige har infört hårdare på Aktiva åtgärder (diskrimineringslagen) vilket ska omfatta såväl fysisk miljö som psykosocial miljö. Bestämmelserna om aktiva åtgärder omfattar även u</w:t>
      </w:r>
      <w:r w:rsidR="00FA1640" w:rsidRPr="00553260">
        <w:rPr>
          <w:color w:val="000000" w:themeColor="text1"/>
          <w:sz w:val="24"/>
          <w:szCs w:val="24"/>
        </w:rPr>
        <w:t>tbildningssamordnare.</w:t>
      </w:r>
      <w:r w:rsidR="00397110" w:rsidRPr="00553260">
        <w:rPr>
          <w:color w:val="000000" w:themeColor="text1"/>
          <w:sz w:val="24"/>
          <w:szCs w:val="24"/>
        </w:rPr>
        <w:t xml:space="preserve"> Det bör således framgå att lagstiftning och krav kan ge upphov till såväl negativa skyldigheter som positiva samt inte är något fast. </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Under </w:t>
      </w:r>
      <w:r w:rsidRPr="00553260">
        <w:rPr>
          <w:i/>
          <w:iCs/>
          <w:color w:val="000000" w:themeColor="text1"/>
          <w:sz w:val="24"/>
          <w:szCs w:val="24"/>
        </w:rPr>
        <w:t>upphandlingens syfte</w:t>
      </w:r>
      <w:r w:rsidRPr="00553260">
        <w:rPr>
          <w:color w:val="000000" w:themeColor="text1"/>
          <w:sz w:val="24"/>
          <w:szCs w:val="24"/>
        </w:rPr>
        <w:t xml:space="preserve"> skrivs att utbildningarna ska fokusera på fysisk tillgänglighet. Ett inspel inför framtida arbete med dessa frågor är att det är viktigt att fler utbildningar hålls med annat fokus, till exempel på psykisk och kognitiv tillgänglighet. </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I </w:t>
      </w:r>
      <w:r w:rsidRPr="00553260">
        <w:rPr>
          <w:i/>
          <w:iCs/>
          <w:color w:val="000000" w:themeColor="text1"/>
          <w:sz w:val="24"/>
          <w:szCs w:val="24"/>
        </w:rPr>
        <w:t>kravspecifikationen</w:t>
      </w:r>
      <w:r w:rsidRPr="00553260">
        <w:rPr>
          <w:color w:val="000000" w:themeColor="text1"/>
          <w:sz w:val="24"/>
          <w:szCs w:val="24"/>
        </w:rPr>
        <w:t xml:space="preserve"> bör det också tilläggas att:</w:t>
      </w:r>
    </w:p>
    <w:p w:rsidR="00FA1640" w:rsidRPr="00553260" w:rsidRDefault="00FA1640" w:rsidP="00FA1640">
      <w:pPr>
        <w:rPr>
          <w:color w:val="000000" w:themeColor="text1"/>
          <w:sz w:val="24"/>
          <w:szCs w:val="24"/>
        </w:rPr>
      </w:pPr>
    </w:p>
    <w:p w:rsidR="00FA1640" w:rsidRPr="00553260" w:rsidRDefault="00FA1640" w:rsidP="00FA1640">
      <w:pPr>
        <w:numPr>
          <w:ilvl w:val="0"/>
          <w:numId w:val="21"/>
        </w:numPr>
        <w:contextualSpacing/>
        <w:rPr>
          <w:color w:val="000000" w:themeColor="text1"/>
          <w:sz w:val="24"/>
          <w:szCs w:val="24"/>
        </w:rPr>
      </w:pPr>
      <w:r w:rsidRPr="00553260">
        <w:rPr>
          <w:color w:val="000000" w:themeColor="text1"/>
          <w:sz w:val="24"/>
          <w:szCs w:val="24"/>
        </w:rPr>
        <w:t xml:space="preserve">Den teoretiska delen ska innehålla en nulägesanalys över stadens tillgänglighetsarbete. Det som idag görs, det som saknas och även framsteg som gjorts. </w:t>
      </w:r>
    </w:p>
    <w:p w:rsidR="00FA1640" w:rsidRPr="00553260" w:rsidRDefault="00FA1640" w:rsidP="00FA1640">
      <w:pPr>
        <w:numPr>
          <w:ilvl w:val="0"/>
          <w:numId w:val="21"/>
        </w:numPr>
        <w:contextualSpacing/>
        <w:rPr>
          <w:color w:val="000000" w:themeColor="text1"/>
          <w:sz w:val="24"/>
          <w:szCs w:val="24"/>
        </w:rPr>
      </w:pPr>
      <w:r w:rsidRPr="00553260">
        <w:rPr>
          <w:color w:val="000000" w:themeColor="text1"/>
          <w:sz w:val="24"/>
          <w:szCs w:val="24"/>
        </w:rPr>
        <w:t xml:space="preserve">Utbildningarna ska bygga på universell utformning som grund. </w:t>
      </w:r>
    </w:p>
    <w:p w:rsidR="00FA1640" w:rsidRPr="00553260" w:rsidRDefault="00FA1640" w:rsidP="00FA1640">
      <w:pPr>
        <w:numPr>
          <w:ilvl w:val="0"/>
          <w:numId w:val="21"/>
        </w:numPr>
        <w:contextualSpacing/>
        <w:rPr>
          <w:color w:val="000000" w:themeColor="text1"/>
          <w:sz w:val="24"/>
          <w:szCs w:val="24"/>
        </w:rPr>
      </w:pPr>
      <w:r w:rsidRPr="00553260">
        <w:rPr>
          <w:color w:val="000000" w:themeColor="text1"/>
          <w:sz w:val="24"/>
          <w:szCs w:val="24"/>
        </w:rPr>
        <w:t>Insiktsutbildningarna ska ge information och kunskap om att stadsmiljön är föränderlig.</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Ett krav på utbildningsanordnaren bör vara att själva </w:t>
      </w:r>
      <w:r w:rsidRPr="00553260">
        <w:rPr>
          <w:i/>
          <w:iCs/>
          <w:color w:val="000000" w:themeColor="text1"/>
          <w:sz w:val="24"/>
          <w:szCs w:val="24"/>
        </w:rPr>
        <w:t>utbildningarna i sig är tillgängliga</w:t>
      </w:r>
      <w:r w:rsidRPr="00553260">
        <w:rPr>
          <w:color w:val="000000" w:themeColor="text1"/>
          <w:sz w:val="24"/>
          <w:szCs w:val="24"/>
        </w:rPr>
        <w:t xml:space="preserve"> i vid bemärkelse så all personal kan tillgodogöra sig insiktsutbildningen. </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 xml:space="preserve">Det är viktigt att staden gör en </w:t>
      </w:r>
      <w:r w:rsidRPr="00553260">
        <w:rPr>
          <w:i/>
          <w:iCs/>
          <w:color w:val="000000" w:themeColor="text1"/>
          <w:sz w:val="24"/>
          <w:szCs w:val="24"/>
        </w:rPr>
        <w:t>utvärdering</w:t>
      </w:r>
      <w:r w:rsidRPr="00553260">
        <w:rPr>
          <w:color w:val="000000" w:themeColor="text1"/>
          <w:sz w:val="24"/>
          <w:szCs w:val="24"/>
        </w:rPr>
        <w:t xml:space="preserve"> angående den upphandlade kompetensen och hur utfallet blev. </w:t>
      </w:r>
    </w:p>
    <w:p w:rsidR="00FA1640" w:rsidRPr="00553260" w:rsidRDefault="00FA1640" w:rsidP="00FA1640">
      <w:pPr>
        <w:rPr>
          <w:color w:val="000000" w:themeColor="text1"/>
          <w:sz w:val="24"/>
          <w:szCs w:val="24"/>
        </w:rPr>
      </w:pPr>
    </w:p>
    <w:p w:rsidR="00FA1640" w:rsidRPr="00553260" w:rsidRDefault="00FA1640" w:rsidP="00FA1640">
      <w:pPr>
        <w:rPr>
          <w:b/>
          <w:bCs/>
          <w:color w:val="000000" w:themeColor="text1"/>
          <w:sz w:val="24"/>
          <w:szCs w:val="24"/>
        </w:rPr>
      </w:pPr>
      <w:r w:rsidRPr="00553260">
        <w:rPr>
          <w:color w:val="000000" w:themeColor="text1"/>
          <w:sz w:val="24"/>
          <w:szCs w:val="24"/>
        </w:rPr>
        <w:t>I korthet:</w:t>
      </w:r>
    </w:p>
    <w:p w:rsidR="00FA1640" w:rsidRPr="00553260" w:rsidRDefault="00FA1640" w:rsidP="00FA1640">
      <w:pPr>
        <w:rPr>
          <w:color w:val="000000" w:themeColor="text1"/>
          <w:sz w:val="24"/>
          <w:szCs w:val="24"/>
        </w:rPr>
      </w:pPr>
    </w:p>
    <w:p w:rsidR="00FA1640" w:rsidRPr="00553260" w:rsidRDefault="00FA1640" w:rsidP="00FA1640">
      <w:pPr>
        <w:numPr>
          <w:ilvl w:val="0"/>
          <w:numId w:val="20"/>
        </w:numPr>
        <w:contextualSpacing/>
        <w:rPr>
          <w:color w:val="000000" w:themeColor="text1"/>
          <w:sz w:val="24"/>
          <w:szCs w:val="24"/>
        </w:rPr>
      </w:pPr>
      <w:r w:rsidRPr="00553260">
        <w:rPr>
          <w:color w:val="000000" w:themeColor="text1"/>
          <w:sz w:val="24"/>
          <w:szCs w:val="24"/>
        </w:rPr>
        <w:t xml:space="preserve">Funktionsrätt Stockholms stad ser det som </w:t>
      </w:r>
      <w:r w:rsidRPr="00553260">
        <w:rPr>
          <w:i/>
          <w:iCs/>
          <w:color w:val="000000" w:themeColor="text1"/>
          <w:sz w:val="24"/>
          <w:szCs w:val="24"/>
        </w:rPr>
        <w:t>positivt</w:t>
      </w:r>
      <w:r w:rsidRPr="00553260">
        <w:rPr>
          <w:color w:val="000000" w:themeColor="text1"/>
          <w:sz w:val="24"/>
          <w:szCs w:val="24"/>
        </w:rPr>
        <w:t xml:space="preserve"> att staden avser att hålla insiktsutbildningar.</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color w:val="000000" w:themeColor="text1"/>
          <w:sz w:val="24"/>
          <w:szCs w:val="24"/>
        </w:rPr>
        <w:t xml:space="preserve">Insiktsutbildningarna bör ge en </w:t>
      </w:r>
      <w:r w:rsidRPr="00553260">
        <w:rPr>
          <w:i/>
          <w:iCs/>
          <w:color w:val="000000" w:themeColor="text1"/>
          <w:sz w:val="24"/>
          <w:szCs w:val="24"/>
        </w:rPr>
        <w:t>grundkunskap om funktionsnedsättning</w:t>
      </w:r>
      <w:r w:rsidRPr="00553260">
        <w:rPr>
          <w:color w:val="000000" w:themeColor="text1"/>
          <w:sz w:val="24"/>
          <w:szCs w:val="24"/>
        </w:rPr>
        <w:t xml:space="preserve"> generellt och synen på olika sorters funktionsnedsättningar. </w:t>
      </w:r>
      <w:r w:rsidRPr="00553260">
        <w:rPr>
          <w:color w:val="000000" w:themeColor="text1"/>
          <w:sz w:val="24"/>
          <w:szCs w:val="24"/>
        </w:rPr>
        <w:br/>
      </w:r>
    </w:p>
    <w:p w:rsidR="00194951" w:rsidRPr="00F66707" w:rsidRDefault="00FA1640" w:rsidP="00F66707">
      <w:pPr>
        <w:numPr>
          <w:ilvl w:val="0"/>
          <w:numId w:val="20"/>
        </w:numPr>
        <w:contextualSpacing/>
        <w:rPr>
          <w:color w:val="000000" w:themeColor="text1"/>
          <w:sz w:val="24"/>
          <w:szCs w:val="24"/>
        </w:rPr>
      </w:pPr>
      <w:r w:rsidRPr="00553260">
        <w:rPr>
          <w:color w:val="000000" w:themeColor="text1"/>
          <w:sz w:val="24"/>
          <w:szCs w:val="24"/>
        </w:rPr>
        <w:t xml:space="preserve">En viktig aspekt är frågan om </w:t>
      </w:r>
      <w:r w:rsidRPr="00553260">
        <w:rPr>
          <w:i/>
          <w:iCs/>
          <w:color w:val="000000" w:themeColor="text1"/>
          <w:sz w:val="24"/>
          <w:szCs w:val="24"/>
        </w:rPr>
        <w:t>synliga och osynliga</w:t>
      </w:r>
      <w:r w:rsidRPr="00553260">
        <w:rPr>
          <w:color w:val="000000" w:themeColor="text1"/>
          <w:sz w:val="24"/>
          <w:szCs w:val="24"/>
        </w:rPr>
        <w:t xml:space="preserve"> funktionsnedsättningar</w:t>
      </w:r>
      <w:r w:rsidRPr="00553260">
        <w:rPr>
          <w:color w:val="000000" w:themeColor="text1"/>
          <w:sz w:val="24"/>
          <w:szCs w:val="24"/>
        </w:rPr>
        <w:br/>
        <w:t> </w:t>
      </w:r>
    </w:p>
    <w:p w:rsidR="00FA1640" w:rsidRPr="00553260" w:rsidRDefault="00FA1640" w:rsidP="00194951">
      <w:pPr>
        <w:numPr>
          <w:ilvl w:val="0"/>
          <w:numId w:val="20"/>
        </w:numPr>
        <w:contextualSpacing/>
        <w:rPr>
          <w:color w:val="000000" w:themeColor="text1"/>
          <w:sz w:val="24"/>
          <w:szCs w:val="24"/>
        </w:rPr>
      </w:pPr>
      <w:r w:rsidRPr="00553260">
        <w:rPr>
          <w:color w:val="000000" w:themeColor="text1"/>
          <w:sz w:val="24"/>
          <w:szCs w:val="24"/>
        </w:rPr>
        <w:t xml:space="preserve">När staden arbetar med funktionhindersfrågor är det avgörande att det finns tydliga </w:t>
      </w:r>
      <w:r w:rsidRPr="00553260">
        <w:rPr>
          <w:i/>
          <w:iCs/>
          <w:color w:val="000000" w:themeColor="text1"/>
          <w:sz w:val="24"/>
          <w:szCs w:val="24"/>
        </w:rPr>
        <w:t>definitioner</w:t>
      </w:r>
      <w:r w:rsidRPr="00553260">
        <w:rPr>
          <w:color w:val="000000" w:themeColor="text1"/>
          <w:sz w:val="24"/>
          <w:szCs w:val="24"/>
        </w:rPr>
        <w:t xml:space="preserve"> av centrala begrepp. </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i/>
          <w:iCs/>
          <w:color w:val="000000" w:themeColor="text1"/>
          <w:sz w:val="24"/>
          <w:szCs w:val="24"/>
        </w:rPr>
        <w:t>Bakgrunden</w:t>
      </w:r>
      <w:r w:rsidRPr="00553260">
        <w:rPr>
          <w:color w:val="000000" w:themeColor="text1"/>
          <w:sz w:val="24"/>
          <w:szCs w:val="24"/>
        </w:rPr>
        <w:t xml:space="preserve"> till varför utbildningarna hålls bör förtydligas så att det framgår att det finns en grund i mänskliga rättigheter och diskrimineringslagen.</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color w:val="000000" w:themeColor="text1"/>
          <w:sz w:val="24"/>
          <w:szCs w:val="24"/>
        </w:rPr>
        <w:t xml:space="preserve">Det är viktigt att det framgår att den fysiska tillgängligheten påverkar personer med olika funktionsnedsättningar. </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i/>
          <w:iCs/>
          <w:color w:val="000000" w:themeColor="text1"/>
          <w:sz w:val="24"/>
          <w:szCs w:val="24"/>
        </w:rPr>
        <w:t>Kravspecifikationen</w:t>
      </w:r>
      <w:r w:rsidRPr="00553260">
        <w:rPr>
          <w:color w:val="000000" w:themeColor="text1"/>
          <w:sz w:val="24"/>
          <w:szCs w:val="24"/>
        </w:rPr>
        <w:t xml:space="preserve"> bör ses över och kompletteras med de synpunkter som vi lämnat i löpande text.</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color w:val="000000" w:themeColor="text1"/>
          <w:sz w:val="24"/>
          <w:szCs w:val="24"/>
        </w:rPr>
        <w:t xml:space="preserve">Ett krav på utbildningsanordnaren bör vara att själva </w:t>
      </w:r>
      <w:r w:rsidRPr="00553260">
        <w:rPr>
          <w:i/>
          <w:iCs/>
          <w:color w:val="000000" w:themeColor="text1"/>
          <w:sz w:val="24"/>
          <w:szCs w:val="24"/>
        </w:rPr>
        <w:t>utbildningarna i sig är tillgängliga</w:t>
      </w:r>
      <w:r w:rsidRPr="00553260">
        <w:rPr>
          <w:color w:val="000000" w:themeColor="text1"/>
          <w:sz w:val="24"/>
          <w:szCs w:val="24"/>
        </w:rPr>
        <w:t xml:space="preserve"> i vid bemärkelse så all personal kan tillgodose sig insiktsutbildningen. </w:t>
      </w:r>
      <w:r w:rsidRPr="00553260">
        <w:rPr>
          <w:color w:val="000000" w:themeColor="text1"/>
          <w:sz w:val="24"/>
          <w:szCs w:val="24"/>
        </w:rPr>
        <w:br/>
      </w:r>
    </w:p>
    <w:p w:rsidR="00FA1640" w:rsidRPr="00553260" w:rsidRDefault="00FA1640" w:rsidP="00FA1640">
      <w:pPr>
        <w:numPr>
          <w:ilvl w:val="0"/>
          <w:numId w:val="20"/>
        </w:numPr>
        <w:contextualSpacing/>
        <w:rPr>
          <w:color w:val="000000" w:themeColor="text1"/>
          <w:sz w:val="24"/>
          <w:szCs w:val="24"/>
        </w:rPr>
      </w:pPr>
      <w:r w:rsidRPr="00553260">
        <w:rPr>
          <w:i/>
          <w:iCs/>
          <w:color w:val="000000" w:themeColor="text1"/>
          <w:sz w:val="24"/>
          <w:szCs w:val="24"/>
        </w:rPr>
        <w:t>En utvärdering</w:t>
      </w:r>
      <w:r w:rsidRPr="00553260">
        <w:rPr>
          <w:color w:val="000000" w:themeColor="text1"/>
          <w:sz w:val="24"/>
          <w:szCs w:val="24"/>
        </w:rPr>
        <w:t xml:space="preserve"> bör göras angående om utbildningarnas syfte uppnåtts och att målen som satts har förverkligats. </w:t>
      </w:r>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bookmarkStart w:id="0" w:name="_GoBack"/>
      <w:bookmarkEnd w:id="0"/>
    </w:p>
    <w:p w:rsidR="00FA1640" w:rsidRPr="00553260" w:rsidRDefault="00FA1640" w:rsidP="00FA1640">
      <w:pPr>
        <w:rPr>
          <w:color w:val="000000" w:themeColor="text1"/>
          <w:sz w:val="24"/>
          <w:szCs w:val="24"/>
        </w:rPr>
      </w:pPr>
    </w:p>
    <w:p w:rsidR="00FA1640" w:rsidRPr="00553260" w:rsidRDefault="00FA1640" w:rsidP="00FA1640">
      <w:pPr>
        <w:rPr>
          <w:color w:val="000000" w:themeColor="text1"/>
          <w:sz w:val="24"/>
          <w:szCs w:val="24"/>
        </w:rPr>
      </w:pPr>
      <w:r w:rsidRPr="00553260">
        <w:rPr>
          <w:color w:val="000000" w:themeColor="text1"/>
          <w:sz w:val="24"/>
          <w:szCs w:val="24"/>
        </w:rPr>
        <w:t>Med vänlig hälsning</w:t>
      </w:r>
    </w:p>
    <w:p w:rsidR="00FA1640" w:rsidRPr="00553260" w:rsidRDefault="00FA1640" w:rsidP="00FA1640">
      <w:pPr>
        <w:rPr>
          <w:color w:val="000000" w:themeColor="text1"/>
          <w:sz w:val="24"/>
          <w:szCs w:val="24"/>
        </w:rPr>
      </w:pPr>
    </w:p>
    <w:p w:rsidR="00FA1640" w:rsidRPr="00553260" w:rsidRDefault="00B91289" w:rsidP="00FA1640">
      <w:pPr>
        <w:rPr>
          <w:color w:val="000000" w:themeColor="text1"/>
          <w:sz w:val="24"/>
          <w:szCs w:val="24"/>
        </w:rPr>
      </w:pPr>
      <w:r w:rsidRPr="00553260">
        <w:rPr>
          <w:rFonts w:ascii="Lucida Handwriting" w:hAnsi="Lucida Handwriting" w:cs="Lucida Sans Unicode"/>
          <w:color w:val="000000" w:themeColor="text1"/>
          <w:sz w:val="24"/>
          <w:szCs w:val="24"/>
        </w:rPr>
        <w:t>Anna Quarnström</w:t>
      </w:r>
      <w:r w:rsidR="00FA1640" w:rsidRPr="00553260">
        <w:rPr>
          <w:rFonts w:ascii="Lucida Handwriting" w:hAnsi="Lucida Handwriting" w:cs="Lucida Sans Unicode"/>
          <w:color w:val="000000" w:themeColor="text1"/>
          <w:sz w:val="24"/>
          <w:szCs w:val="24"/>
        </w:rPr>
        <w:tab/>
      </w:r>
      <w:r w:rsidR="00FA1640" w:rsidRPr="00553260">
        <w:rPr>
          <w:rFonts w:ascii="Lucida Handwriting" w:hAnsi="Lucida Handwriting" w:cs="Lucida Sans Unicode"/>
          <w:color w:val="000000" w:themeColor="text1"/>
          <w:sz w:val="24"/>
          <w:szCs w:val="24"/>
        </w:rPr>
        <w:tab/>
        <w:t xml:space="preserve">       Kukkamariia Valtola Sjöberg</w:t>
      </w:r>
    </w:p>
    <w:p w:rsidR="00FA1640" w:rsidRPr="00553260" w:rsidRDefault="00B91289" w:rsidP="00FA1640">
      <w:pPr>
        <w:rPr>
          <w:color w:val="000000" w:themeColor="text1"/>
          <w:sz w:val="24"/>
          <w:szCs w:val="24"/>
        </w:rPr>
      </w:pPr>
      <w:r w:rsidRPr="00553260">
        <w:rPr>
          <w:color w:val="000000" w:themeColor="text1"/>
          <w:sz w:val="24"/>
          <w:szCs w:val="24"/>
        </w:rPr>
        <w:t>Ordförande</w:t>
      </w:r>
      <w:r w:rsidR="00FA1640" w:rsidRPr="00553260">
        <w:rPr>
          <w:color w:val="000000" w:themeColor="text1"/>
          <w:sz w:val="24"/>
          <w:szCs w:val="24"/>
        </w:rPr>
        <w:tab/>
      </w:r>
      <w:r w:rsidR="00FA1640" w:rsidRPr="00553260">
        <w:rPr>
          <w:color w:val="000000" w:themeColor="text1"/>
          <w:sz w:val="24"/>
          <w:szCs w:val="24"/>
        </w:rPr>
        <w:tab/>
      </w:r>
      <w:r w:rsidR="00FA1640" w:rsidRPr="00553260">
        <w:rPr>
          <w:color w:val="000000" w:themeColor="text1"/>
          <w:sz w:val="24"/>
          <w:szCs w:val="24"/>
        </w:rPr>
        <w:tab/>
        <w:t xml:space="preserve">          Intressepolitisk ombudsman</w:t>
      </w:r>
    </w:p>
    <w:p w:rsidR="00481C61" w:rsidRPr="00553260" w:rsidRDefault="00481C61" w:rsidP="00481C61">
      <w:pPr>
        <w:pStyle w:val="Sidhuvud"/>
        <w:tabs>
          <w:tab w:val="clear" w:pos="4536"/>
          <w:tab w:val="clear" w:pos="9072"/>
        </w:tabs>
        <w:rPr>
          <w:color w:val="000000" w:themeColor="text1"/>
          <w:sz w:val="24"/>
        </w:rPr>
      </w:pPr>
    </w:p>
    <w:sectPr w:rsidR="00481C61" w:rsidRPr="00553260" w:rsidSect="00B91289">
      <w:headerReference w:type="even" r:id="rId8"/>
      <w:headerReference w:type="default" r:id="rId9"/>
      <w:footerReference w:type="even" r:id="rId10"/>
      <w:footerReference w:type="default" r:id="rId11"/>
      <w:headerReference w:type="first" r:id="rId12"/>
      <w:footerReference w:type="first" r:id="rId13"/>
      <w:pgSz w:w="11906" w:h="16838" w:code="9"/>
      <w:pgMar w:top="2087" w:right="1417" w:bottom="1134" w:left="1417" w:header="851" w:footer="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D9" w:rsidRDefault="00276AD9">
      <w:r>
        <w:separator/>
      </w:r>
    </w:p>
  </w:endnote>
  <w:endnote w:type="continuationSeparator" w:id="0">
    <w:p w:rsidR="00276AD9" w:rsidRDefault="002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PT Sans">
    <w:panose1 w:val="020B0503020203020204"/>
    <w:charset w:val="00"/>
    <w:family w:val="swiss"/>
    <w:pitch w:val="variable"/>
    <w:sig w:usb0="A00002EF" w:usb1="5000204B" w:usb2="0000002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B" w:rsidRDefault="000729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C61" w:rsidRDefault="00481C61"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r>
      <w:rPr>
        <w:rFonts w:ascii="PT Sans" w:hAnsi="PT Sans" w:cs="Arial"/>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61" w:rsidRPr="001304C1" w:rsidRDefault="00481C61"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p>
  <w:p w:rsidR="00481C61" w:rsidRDefault="00481C61"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2"/>
        <w:szCs w:val="2"/>
        <w:lang w:val="en-US"/>
      </w:rPr>
    </w:pPr>
  </w:p>
  <w:p w:rsidR="00481C61" w:rsidRPr="00165249" w:rsidRDefault="00481C61"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6"/>
        <w:szCs w:val="6"/>
        <w:lang w:val="en-US"/>
      </w:rPr>
    </w:pPr>
  </w:p>
  <w:p w:rsidR="00481C61" w:rsidRPr="00B6476B" w:rsidRDefault="00481C61"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481C61" w:rsidRPr="00B6476B" w:rsidRDefault="00481C61" w:rsidP="008C7EFA">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u w:val="none"/>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B" w:rsidRDefault="00072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D9" w:rsidRDefault="00276AD9">
      <w:r>
        <w:separator/>
      </w:r>
    </w:p>
  </w:footnote>
  <w:footnote w:type="continuationSeparator" w:id="0">
    <w:p w:rsidR="00276AD9" w:rsidRDefault="0027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B" w:rsidRDefault="000729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1C" w:rsidRDefault="00A1671C">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rsidR="00481C61" w:rsidRPr="002842C4" w:rsidRDefault="00084EDC">
    <w:pPr>
      <w:pStyle w:val="Sidhuvud"/>
      <w:rPr>
        <w:rFonts w:ascii="Arial Narrow" w:hAnsi="Arial Narrow"/>
        <w:color w:val="003366"/>
        <w:sz w:val="22"/>
        <w:szCs w:val="22"/>
      </w:rPr>
    </w:pPr>
    <w:r>
      <w:rPr>
        <w:rFonts w:ascii="Arial Narrow" w:hAnsi="Arial Narrow"/>
        <w:noProof/>
        <w:color w:val="003366"/>
        <w:sz w:val="22"/>
        <w:szCs w:val="22"/>
      </w:rPr>
      <w:drawing>
        <wp:inline distT="0" distB="0" distL="0" distR="0" wp14:anchorId="71F704F4">
          <wp:extent cx="1612900" cy="508000"/>
          <wp:effectExtent l="0" t="0" r="0" b="0"/>
          <wp:docPr id="1" name="Bild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B" w:rsidRDefault="000729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A606F"/>
    <w:multiLevelType w:val="hybridMultilevel"/>
    <w:tmpl w:val="793A36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50B9D"/>
    <w:multiLevelType w:val="multilevel"/>
    <w:tmpl w:val="55C0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103D7"/>
    <w:multiLevelType w:val="hybridMultilevel"/>
    <w:tmpl w:val="E152A896"/>
    <w:lvl w:ilvl="0" w:tplc="3F7E2C34">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F1746"/>
    <w:multiLevelType w:val="multilevel"/>
    <w:tmpl w:val="37BC7E54"/>
    <w:lvl w:ilvl="0">
      <w:start w:val="19"/>
      <w:numFmt w:val="decimal"/>
      <w:lvlText w:val="%1"/>
      <w:lvlJc w:val="left"/>
      <w:pPr>
        <w:tabs>
          <w:tab w:val="num" w:pos="2610"/>
        </w:tabs>
        <w:ind w:left="2610" w:hanging="2610"/>
      </w:pPr>
      <w:rPr>
        <w:rFonts w:hint="default"/>
      </w:rPr>
    </w:lvl>
    <w:lvl w:ilvl="1">
      <w:numFmt w:val="decimalZero"/>
      <w:lvlText w:val="%1.%2"/>
      <w:lvlJc w:val="left"/>
      <w:pPr>
        <w:tabs>
          <w:tab w:val="num" w:pos="2610"/>
        </w:tabs>
        <w:ind w:left="2610" w:hanging="2610"/>
      </w:pPr>
      <w:rPr>
        <w:rFonts w:hint="default"/>
      </w:rPr>
    </w:lvl>
    <w:lvl w:ilvl="2">
      <w:start w:val="19"/>
      <w:numFmt w:val="decimal"/>
      <w:lvlText w:val="%1.%2-%3"/>
      <w:lvlJc w:val="left"/>
      <w:pPr>
        <w:tabs>
          <w:tab w:val="num" w:pos="2610"/>
        </w:tabs>
        <w:ind w:left="2610" w:hanging="2610"/>
      </w:pPr>
      <w:rPr>
        <w:rFonts w:hint="default"/>
      </w:rPr>
    </w:lvl>
    <w:lvl w:ilvl="3">
      <w:start w:val="15"/>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5" w15:restartNumberingAfterBreak="0">
    <w:nsid w:val="28D40EDF"/>
    <w:multiLevelType w:val="singleLevel"/>
    <w:tmpl w:val="689A373E"/>
    <w:lvl w:ilvl="0">
      <w:start w:val="1"/>
      <w:numFmt w:val="lowerLetter"/>
      <w:lvlText w:val="%1."/>
      <w:legacy w:legacy="1" w:legacySpace="0" w:legacyIndent="360"/>
      <w:lvlJc w:val="left"/>
    </w:lvl>
  </w:abstractNum>
  <w:abstractNum w:abstractNumId="6" w15:restartNumberingAfterBreak="0">
    <w:nsid w:val="291658FA"/>
    <w:multiLevelType w:val="hybridMultilevel"/>
    <w:tmpl w:val="622214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F325C51"/>
    <w:multiLevelType w:val="singleLevel"/>
    <w:tmpl w:val="B52CE89C"/>
    <w:lvl w:ilvl="0">
      <w:start w:val="1"/>
      <w:numFmt w:val="decimal"/>
      <w:lvlText w:val="%1."/>
      <w:legacy w:legacy="1" w:legacySpace="0" w:legacyIndent="360"/>
      <w:lvlJc w:val="left"/>
    </w:lvl>
  </w:abstractNum>
  <w:abstractNum w:abstractNumId="8" w15:restartNumberingAfterBreak="0">
    <w:nsid w:val="30171146"/>
    <w:multiLevelType w:val="hybridMultilevel"/>
    <w:tmpl w:val="AB4277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322614A0"/>
    <w:multiLevelType w:val="hybridMultilevel"/>
    <w:tmpl w:val="BD68F7EA"/>
    <w:lvl w:ilvl="0" w:tplc="EDB84B94">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F27A4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777115"/>
    <w:multiLevelType w:val="hybridMultilevel"/>
    <w:tmpl w:val="95F2E8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435263BB"/>
    <w:multiLevelType w:val="hybridMultilevel"/>
    <w:tmpl w:val="74C666D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928530D"/>
    <w:multiLevelType w:val="hybridMultilevel"/>
    <w:tmpl w:val="30B893F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4B623266"/>
    <w:multiLevelType w:val="hybridMultilevel"/>
    <w:tmpl w:val="74A68610"/>
    <w:lvl w:ilvl="0" w:tplc="50FA0620">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6D452B"/>
    <w:multiLevelType w:val="multilevel"/>
    <w:tmpl w:val="8B443A76"/>
    <w:lvl w:ilvl="0">
      <w:start w:val="18"/>
      <w:numFmt w:val="decimal"/>
      <w:lvlText w:val="%1"/>
      <w:lvlJc w:val="left"/>
      <w:pPr>
        <w:tabs>
          <w:tab w:val="num" w:pos="2610"/>
        </w:tabs>
        <w:ind w:left="2610" w:hanging="2610"/>
      </w:pPr>
      <w:rPr>
        <w:rFonts w:hint="default"/>
      </w:rPr>
    </w:lvl>
    <w:lvl w:ilvl="1">
      <w:numFmt w:val="decimalZero"/>
      <w:lvlText w:val="%1.%2"/>
      <w:lvlJc w:val="left"/>
      <w:pPr>
        <w:tabs>
          <w:tab w:val="num" w:pos="2610"/>
        </w:tabs>
        <w:ind w:left="2610" w:hanging="2610"/>
      </w:pPr>
      <w:rPr>
        <w:rFonts w:hint="default"/>
      </w:rPr>
    </w:lvl>
    <w:lvl w:ilvl="2">
      <w:start w:val="18"/>
      <w:numFmt w:val="decimal"/>
      <w:lvlText w:val="%1.%2-%3"/>
      <w:lvlJc w:val="left"/>
      <w:pPr>
        <w:tabs>
          <w:tab w:val="num" w:pos="2610"/>
        </w:tabs>
        <w:ind w:left="2610" w:hanging="2610"/>
      </w:pPr>
      <w:rPr>
        <w:rFonts w:hint="default"/>
      </w:rPr>
    </w:lvl>
    <w:lvl w:ilvl="3">
      <w:start w:val="45"/>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16" w15:restartNumberingAfterBreak="0">
    <w:nsid w:val="54D52B8C"/>
    <w:multiLevelType w:val="singleLevel"/>
    <w:tmpl w:val="689A373E"/>
    <w:lvl w:ilvl="0">
      <w:start w:val="1"/>
      <w:numFmt w:val="lowerLetter"/>
      <w:lvlText w:val="%1."/>
      <w:legacy w:legacy="1" w:legacySpace="0" w:legacyIndent="360"/>
      <w:lvlJc w:val="left"/>
    </w:lvl>
  </w:abstractNum>
  <w:abstractNum w:abstractNumId="17" w15:restartNumberingAfterBreak="0">
    <w:nsid w:val="5F4E02D1"/>
    <w:multiLevelType w:val="hybridMultilevel"/>
    <w:tmpl w:val="893A0032"/>
    <w:lvl w:ilvl="0" w:tplc="CA42D98C">
      <w:start w:val="1"/>
      <w:numFmt w:val="bullet"/>
      <w:lvlText w:val=""/>
      <w:lvlJc w:val="left"/>
      <w:pPr>
        <w:tabs>
          <w:tab w:val="num" w:pos="737"/>
        </w:tabs>
        <w:ind w:left="737" w:hanging="510"/>
      </w:pPr>
      <w:rPr>
        <w:rFonts w:ascii="Symbol" w:hAnsi="Symbo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F5918"/>
    <w:multiLevelType w:val="hybridMultilevel"/>
    <w:tmpl w:val="64186754"/>
    <w:lvl w:ilvl="0" w:tplc="3F7E2C34">
      <w:start w:val="1"/>
      <w:numFmt w:val="bullet"/>
      <w:lvlText w:val=""/>
      <w:lvlJc w:val="left"/>
      <w:pPr>
        <w:tabs>
          <w:tab w:val="num" w:pos="1702"/>
        </w:tabs>
        <w:ind w:left="1702" w:hanging="360"/>
      </w:pPr>
      <w:rPr>
        <w:rFonts w:ascii="Symbol" w:hAnsi="Symbol" w:hint="default"/>
      </w:rPr>
    </w:lvl>
    <w:lvl w:ilvl="1" w:tplc="041D0003">
      <w:start w:val="1"/>
      <w:numFmt w:val="bullet"/>
      <w:lvlText w:val="o"/>
      <w:lvlJc w:val="left"/>
      <w:pPr>
        <w:tabs>
          <w:tab w:val="num" w:pos="2422"/>
        </w:tabs>
        <w:ind w:left="2422" w:hanging="360"/>
      </w:pPr>
      <w:rPr>
        <w:rFonts w:ascii="Courier New" w:hAnsi="Courier New" w:cs="Courier New" w:hint="default"/>
      </w:rPr>
    </w:lvl>
    <w:lvl w:ilvl="2" w:tplc="041D0005">
      <w:start w:val="1"/>
      <w:numFmt w:val="bullet"/>
      <w:lvlText w:val=""/>
      <w:lvlJc w:val="left"/>
      <w:pPr>
        <w:tabs>
          <w:tab w:val="num" w:pos="3142"/>
        </w:tabs>
        <w:ind w:left="3142" w:hanging="360"/>
      </w:pPr>
      <w:rPr>
        <w:rFonts w:ascii="Wingdings" w:hAnsi="Wingdings" w:hint="default"/>
      </w:rPr>
    </w:lvl>
    <w:lvl w:ilvl="3" w:tplc="041D0001">
      <w:start w:val="1"/>
      <w:numFmt w:val="bullet"/>
      <w:lvlText w:val=""/>
      <w:lvlJc w:val="left"/>
      <w:pPr>
        <w:tabs>
          <w:tab w:val="num" w:pos="3862"/>
        </w:tabs>
        <w:ind w:left="3862" w:hanging="360"/>
      </w:pPr>
      <w:rPr>
        <w:rFonts w:ascii="Symbol" w:hAnsi="Symbol" w:hint="default"/>
      </w:rPr>
    </w:lvl>
    <w:lvl w:ilvl="4" w:tplc="041D0003">
      <w:start w:val="1"/>
      <w:numFmt w:val="bullet"/>
      <w:lvlText w:val="o"/>
      <w:lvlJc w:val="left"/>
      <w:pPr>
        <w:tabs>
          <w:tab w:val="num" w:pos="4582"/>
        </w:tabs>
        <w:ind w:left="4582" w:hanging="360"/>
      </w:pPr>
      <w:rPr>
        <w:rFonts w:ascii="Courier New" w:hAnsi="Courier New" w:cs="Courier New" w:hint="default"/>
      </w:rPr>
    </w:lvl>
    <w:lvl w:ilvl="5" w:tplc="041D0005">
      <w:start w:val="1"/>
      <w:numFmt w:val="bullet"/>
      <w:lvlText w:val=""/>
      <w:lvlJc w:val="left"/>
      <w:pPr>
        <w:tabs>
          <w:tab w:val="num" w:pos="5302"/>
        </w:tabs>
        <w:ind w:left="5302" w:hanging="360"/>
      </w:pPr>
      <w:rPr>
        <w:rFonts w:ascii="Wingdings" w:hAnsi="Wingdings" w:hint="default"/>
      </w:rPr>
    </w:lvl>
    <w:lvl w:ilvl="6" w:tplc="041D0001">
      <w:start w:val="1"/>
      <w:numFmt w:val="bullet"/>
      <w:lvlText w:val=""/>
      <w:lvlJc w:val="left"/>
      <w:pPr>
        <w:tabs>
          <w:tab w:val="num" w:pos="6022"/>
        </w:tabs>
        <w:ind w:left="6022" w:hanging="360"/>
      </w:pPr>
      <w:rPr>
        <w:rFonts w:ascii="Symbol" w:hAnsi="Symbol" w:hint="default"/>
      </w:rPr>
    </w:lvl>
    <w:lvl w:ilvl="7" w:tplc="041D0003">
      <w:start w:val="1"/>
      <w:numFmt w:val="bullet"/>
      <w:lvlText w:val="o"/>
      <w:lvlJc w:val="left"/>
      <w:pPr>
        <w:tabs>
          <w:tab w:val="num" w:pos="6742"/>
        </w:tabs>
        <w:ind w:left="6742" w:hanging="360"/>
      </w:pPr>
      <w:rPr>
        <w:rFonts w:ascii="Courier New" w:hAnsi="Courier New" w:cs="Courier New" w:hint="default"/>
      </w:rPr>
    </w:lvl>
    <w:lvl w:ilvl="8" w:tplc="041D0005">
      <w:start w:val="1"/>
      <w:numFmt w:val="bullet"/>
      <w:lvlText w:val=""/>
      <w:lvlJc w:val="left"/>
      <w:pPr>
        <w:tabs>
          <w:tab w:val="num" w:pos="7462"/>
        </w:tabs>
        <w:ind w:left="7462" w:hanging="360"/>
      </w:pPr>
      <w:rPr>
        <w:rFonts w:ascii="Wingdings" w:hAnsi="Wingdings" w:hint="default"/>
      </w:rPr>
    </w:lvl>
  </w:abstractNum>
  <w:abstractNum w:abstractNumId="19" w15:restartNumberingAfterBreak="0">
    <w:nsid w:val="648646DA"/>
    <w:multiLevelType w:val="hybridMultilevel"/>
    <w:tmpl w:val="A8E87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A9735B6"/>
    <w:multiLevelType w:val="hybridMultilevel"/>
    <w:tmpl w:val="9CB204A2"/>
    <w:lvl w:ilvl="0" w:tplc="CA42D98C">
      <w:start w:val="1"/>
      <w:numFmt w:val="bullet"/>
      <w:lvlText w:val=""/>
      <w:lvlJc w:val="left"/>
      <w:pPr>
        <w:tabs>
          <w:tab w:val="num" w:pos="737"/>
        </w:tabs>
        <w:ind w:left="737" w:hanging="510"/>
      </w:pPr>
      <w:rPr>
        <w:rFonts w:ascii="Symbol" w:hAnsi="Symbo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7"/>
  </w:num>
  <w:num w:numId="5">
    <w:abstractNumId w:val="5"/>
  </w:num>
  <w:num w:numId="6">
    <w:abstractNumId w:val="16"/>
  </w:num>
  <w:num w:numId="7">
    <w:abstractNumId w:val="15"/>
  </w:num>
  <w:num w:numId="8">
    <w:abstractNumId w:val="4"/>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7"/>
  </w:num>
  <w:num w:numId="11">
    <w:abstractNumId w:val="20"/>
  </w:num>
  <w:num w:numId="12">
    <w:abstractNumId w:val="13"/>
  </w:num>
  <w:num w:numId="13">
    <w:abstractNumId w:val="6"/>
  </w:num>
  <w:num w:numId="14">
    <w:abstractNumId w:val="18"/>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036B5"/>
    <w:rsid w:val="00004BAB"/>
    <w:rsid w:val="00024341"/>
    <w:rsid w:val="00042089"/>
    <w:rsid w:val="000618F2"/>
    <w:rsid w:val="000634D7"/>
    <w:rsid w:val="00067EF0"/>
    <w:rsid w:val="0007298B"/>
    <w:rsid w:val="00076EA6"/>
    <w:rsid w:val="00084EDC"/>
    <w:rsid w:val="00090063"/>
    <w:rsid w:val="00091EC3"/>
    <w:rsid w:val="000A1219"/>
    <w:rsid w:val="000D52E1"/>
    <w:rsid w:val="000E76FD"/>
    <w:rsid w:val="00102A00"/>
    <w:rsid w:val="001143BD"/>
    <w:rsid w:val="00125DEA"/>
    <w:rsid w:val="001304C1"/>
    <w:rsid w:val="001400DB"/>
    <w:rsid w:val="00145C14"/>
    <w:rsid w:val="00161745"/>
    <w:rsid w:val="00162547"/>
    <w:rsid w:val="00165249"/>
    <w:rsid w:val="00194951"/>
    <w:rsid w:val="001E1C32"/>
    <w:rsid w:val="001E3289"/>
    <w:rsid w:val="001E40FF"/>
    <w:rsid w:val="001F6358"/>
    <w:rsid w:val="002168AB"/>
    <w:rsid w:val="00237306"/>
    <w:rsid w:val="00240510"/>
    <w:rsid w:val="002426BA"/>
    <w:rsid w:val="00251081"/>
    <w:rsid w:val="0025494A"/>
    <w:rsid w:val="00271C36"/>
    <w:rsid w:val="00272873"/>
    <w:rsid w:val="00272F53"/>
    <w:rsid w:val="00276AD9"/>
    <w:rsid w:val="002838F1"/>
    <w:rsid w:val="002842C4"/>
    <w:rsid w:val="00292478"/>
    <w:rsid w:val="002961F6"/>
    <w:rsid w:val="002A39FF"/>
    <w:rsid w:val="002A4E4F"/>
    <w:rsid w:val="002B7C78"/>
    <w:rsid w:val="002E64A4"/>
    <w:rsid w:val="002E7144"/>
    <w:rsid w:val="00311DAD"/>
    <w:rsid w:val="003149F7"/>
    <w:rsid w:val="00324F30"/>
    <w:rsid w:val="00333E51"/>
    <w:rsid w:val="0033612B"/>
    <w:rsid w:val="00351A9A"/>
    <w:rsid w:val="00362AB7"/>
    <w:rsid w:val="00374ED4"/>
    <w:rsid w:val="00397110"/>
    <w:rsid w:val="003A6BA2"/>
    <w:rsid w:val="003A6D3B"/>
    <w:rsid w:val="003C35C1"/>
    <w:rsid w:val="00404049"/>
    <w:rsid w:val="00420F76"/>
    <w:rsid w:val="00422633"/>
    <w:rsid w:val="004476EA"/>
    <w:rsid w:val="004520CD"/>
    <w:rsid w:val="00473A31"/>
    <w:rsid w:val="00481C61"/>
    <w:rsid w:val="00486644"/>
    <w:rsid w:val="00497645"/>
    <w:rsid w:val="004A2DDC"/>
    <w:rsid w:val="004C400C"/>
    <w:rsid w:val="004E0CBD"/>
    <w:rsid w:val="004E10E9"/>
    <w:rsid w:val="004E2354"/>
    <w:rsid w:val="00511C24"/>
    <w:rsid w:val="00520AB9"/>
    <w:rsid w:val="00520EDC"/>
    <w:rsid w:val="00527769"/>
    <w:rsid w:val="00531638"/>
    <w:rsid w:val="00537D70"/>
    <w:rsid w:val="00552117"/>
    <w:rsid w:val="00553260"/>
    <w:rsid w:val="00553966"/>
    <w:rsid w:val="0057410E"/>
    <w:rsid w:val="0057470C"/>
    <w:rsid w:val="005A2816"/>
    <w:rsid w:val="005B4A5E"/>
    <w:rsid w:val="005D4CD1"/>
    <w:rsid w:val="005F20BE"/>
    <w:rsid w:val="0060398C"/>
    <w:rsid w:val="00611D0B"/>
    <w:rsid w:val="006157E1"/>
    <w:rsid w:val="006479B6"/>
    <w:rsid w:val="00657A93"/>
    <w:rsid w:val="0067245E"/>
    <w:rsid w:val="00673DB9"/>
    <w:rsid w:val="00676627"/>
    <w:rsid w:val="00680E79"/>
    <w:rsid w:val="00682D9E"/>
    <w:rsid w:val="00697193"/>
    <w:rsid w:val="006A0CDF"/>
    <w:rsid w:val="006A12DA"/>
    <w:rsid w:val="006A623A"/>
    <w:rsid w:val="006B12CA"/>
    <w:rsid w:val="006B3E3A"/>
    <w:rsid w:val="006E35D3"/>
    <w:rsid w:val="006F7237"/>
    <w:rsid w:val="00701355"/>
    <w:rsid w:val="0071047D"/>
    <w:rsid w:val="00722306"/>
    <w:rsid w:val="00724457"/>
    <w:rsid w:val="00732595"/>
    <w:rsid w:val="00736086"/>
    <w:rsid w:val="00747541"/>
    <w:rsid w:val="007611A9"/>
    <w:rsid w:val="007626BE"/>
    <w:rsid w:val="00772753"/>
    <w:rsid w:val="0077365D"/>
    <w:rsid w:val="007A523B"/>
    <w:rsid w:val="007B478B"/>
    <w:rsid w:val="007B5ECC"/>
    <w:rsid w:val="007D3FDC"/>
    <w:rsid w:val="007F1CB4"/>
    <w:rsid w:val="007F5AA9"/>
    <w:rsid w:val="0080603B"/>
    <w:rsid w:val="0082677F"/>
    <w:rsid w:val="008439D6"/>
    <w:rsid w:val="00845CE6"/>
    <w:rsid w:val="008565B4"/>
    <w:rsid w:val="00873657"/>
    <w:rsid w:val="00885967"/>
    <w:rsid w:val="00896199"/>
    <w:rsid w:val="00897B53"/>
    <w:rsid w:val="008A57F3"/>
    <w:rsid w:val="008B715D"/>
    <w:rsid w:val="008B729A"/>
    <w:rsid w:val="008C7EFA"/>
    <w:rsid w:val="008D7205"/>
    <w:rsid w:val="00924D7C"/>
    <w:rsid w:val="00926C87"/>
    <w:rsid w:val="009333D7"/>
    <w:rsid w:val="009338D8"/>
    <w:rsid w:val="00944D7E"/>
    <w:rsid w:val="009519FD"/>
    <w:rsid w:val="00957DB7"/>
    <w:rsid w:val="0096139A"/>
    <w:rsid w:val="0097141F"/>
    <w:rsid w:val="00971D3C"/>
    <w:rsid w:val="00971DBE"/>
    <w:rsid w:val="0098795E"/>
    <w:rsid w:val="009921BB"/>
    <w:rsid w:val="00993C6B"/>
    <w:rsid w:val="009A4760"/>
    <w:rsid w:val="009B2CF5"/>
    <w:rsid w:val="009C1A8C"/>
    <w:rsid w:val="009E23B7"/>
    <w:rsid w:val="009E3199"/>
    <w:rsid w:val="009E6E42"/>
    <w:rsid w:val="00A002CC"/>
    <w:rsid w:val="00A069C0"/>
    <w:rsid w:val="00A1671C"/>
    <w:rsid w:val="00A20A1E"/>
    <w:rsid w:val="00A20DB4"/>
    <w:rsid w:val="00A435D9"/>
    <w:rsid w:val="00A62A0B"/>
    <w:rsid w:val="00A754C6"/>
    <w:rsid w:val="00A84BB6"/>
    <w:rsid w:val="00AB53A1"/>
    <w:rsid w:val="00AC1E3A"/>
    <w:rsid w:val="00AD3440"/>
    <w:rsid w:val="00AF3DC6"/>
    <w:rsid w:val="00AF43D2"/>
    <w:rsid w:val="00B00A08"/>
    <w:rsid w:val="00B1659A"/>
    <w:rsid w:val="00B476E3"/>
    <w:rsid w:val="00B6219F"/>
    <w:rsid w:val="00B6476B"/>
    <w:rsid w:val="00B66BA7"/>
    <w:rsid w:val="00B70647"/>
    <w:rsid w:val="00B91289"/>
    <w:rsid w:val="00BA44D9"/>
    <w:rsid w:val="00BB777C"/>
    <w:rsid w:val="00BC13B7"/>
    <w:rsid w:val="00BC68AD"/>
    <w:rsid w:val="00BD3746"/>
    <w:rsid w:val="00BE515C"/>
    <w:rsid w:val="00BF56C6"/>
    <w:rsid w:val="00C04A98"/>
    <w:rsid w:val="00C12686"/>
    <w:rsid w:val="00C22584"/>
    <w:rsid w:val="00C22D5A"/>
    <w:rsid w:val="00C239EA"/>
    <w:rsid w:val="00C27D36"/>
    <w:rsid w:val="00C44755"/>
    <w:rsid w:val="00C57558"/>
    <w:rsid w:val="00C647D2"/>
    <w:rsid w:val="00C7392D"/>
    <w:rsid w:val="00C83FB4"/>
    <w:rsid w:val="00C96B15"/>
    <w:rsid w:val="00CA12DF"/>
    <w:rsid w:val="00CC607E"/>
    <w:rsid w:val="00CC7BEC"/>
    <w:rsid w:val="00D017A6"/>
    <w:rsid w:val="00D14A8C"/>
    <w:rsid w:val="00D223A3"/>
    <w:rsid w:val="00D329AA"/>
    <w:rsid w:val="00D731DC"/>
    <w:rsid w:val="00D74206"/>
    <w:rsid w:val="00D9220F"/>
    <w:rsid w:val="00DA7121"/>
    <w:rsid w:val="00DB2365"/>
    <w:rsid w:val="00DB7183"/>
    <w:rsid w:val="00DE6EBE"/>
    <w:rsid w:val="00DF220B"/>
    <w:rsid w:val="00E064D0"/>
    <w:rsid w:val="00E15ECF"/>
    <w:rsid w:val="00E20156"/>
    <w:rsid w:val="00E26602"/>
    <w:rsid w:val="00E60517"/>
    <w:rsid w:val="00E67713"/>
    <w:rsid w:val="00E72260"/>
    <w:rsid w:val="00E837E3"/>
    <w:rsid w:val="00E85B00"/>
    <w:rsid w:val="00E961DC"/>
    <w:rsid w:val="00EB7B38"/>
    <w:rsid w:val="00EC69E1"/>
    <w:rsid w:val="00ED2F46"/>
    <w:rsid w:val="00EE223B"/>
    <w:rsid w:val="00EE6652"/>
    <w:rsid w:val="00EF20CD"/>
    <w:rsid w:val="00F16CA1"/>
    <w:rsid w:val="00F37F50"/>
    <w:rsid w:val="00F41987"/>
    <w:rsid w:val="00F533F8"/>
    <w:rsid w:val="00F55625"/>
    <w:rsid w:val="00F60500"/>
    <w:rsid w:val="00F63FEC"/>
    <w:rsid w:val="00F66707"/>
    <w:rsid w:val="00F73C34"/>
    <w:rsid w:val="00F82974"/>
    <w:rsid w:val="00F940C5"/>
    <w:rsid w:val="00FA1640"/>
    <w:rsid w:val="00FB18E6"/>
    <w:rsid w:val="00FE04BE"/>
    <w:rsid w:val="00FF797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67D12"/>
  <w15:chartTrackingRefBased/>
  <w15:docId w15:val="{E2EC074F-16A4-4695-A1C6-FED115F0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sv-SE"/>
    </w:rPr>
  </w:style>
  <w:style w:type="paragraph" w:styleId="Rubrik1">
    <w:name w:val="heading 1"/>
    <w:basedOn w:val="Normal"/>
    <w:next w:val="Normal"/>
    <w:qFormat/>
    <w:pPr>
      <w:keepNext/>
      <w:outlineLvl w:val="0"/>
    </w:pPr>
    <w:rPr>
      <w:b/>
      <w:sz w:val="32"/>
    </w:rPr>
  </w:style>
  <w:style w:type="paragraph" w:styleId="Rubrik2">
    <w:name w:val="heading 2"/>
    <w:basedOn w:val="Normal"/>
    <w:next w:val="Normal"/>
    <w:link w:val="Rubrik2Char"/>
    <w:qFormat/>
    <w:pPr>
      <w:keepNext/>
      <w:outlineLvl w:val="1"/>
    </w:pPr>
    <w:rPr>
      <w:b/>
      <w:sz w:val="24"/>
    </w:rPr>
  </w:style>
  <w:style w:type="paragraph" w:styleId="Rubrik3">
    <w:name w:val="heading 3"/>
    <w:basedOn w:val="Normal"/>
    <w:next w:val="Normal"/>
    <w:link w:val="Rubrik3Char"/>
    <w:qFormat/>
    <w:pPr>
      <w:keepNext/>
      <w:outlineLvl w:val="2"/>
    </w:pPr>
    <w:rPr>
      <w:sz w:val="24"/>
    </w:rPr>
  </w:style>
  <w:style w:type="paragraph" w:styleId="Rubrik4">
    <w:name w:val="heading 4"/>
    <w:basedOn w:val="Normal"/>
    <w:next w:val="Normal"/>
    <w:qFormat/>
    <w:pPr>
      <w:keepNext/>
      <w:ind w:firstLine="1304"/>
      <w:outlineLvl w:val="3"/>
    </w:pPr>
    <w:rPr>
      <w:sz w:val="32"/>
    </w:rPr>
  </w:style>
  <w:style w:type="paragraph" w:styleId="Rubrik5">
    <w:name w:val="heading 5"/>
    <w:basedOn w:val="Normal"/>
    <w:next w:val="Normal"/>
    <w:qFormat/>
    <w:pPr>
      <w:keepNext/>
      <w:jc w:val="center"/>
      <w:outlineLvl w:val="4"/>
    </w:pPr>
    <w:rPr>
      <w:sz w:val="24"/>
    </w:rPr>
  </w:style>
  <w:style w:type="paragraph" w:styleId="Rubrik6">
    <w:name w:val="heading 6"/>
    <w:basedOn w:val="Normal"/>
    <w:next w:val="Normal"/>
    <w:qFormat/>
    <w:pPr>
      <w:keepNext/>
      <w:jc w:val="both"/>
      <w:outlineLvl w:val="5"/>
    </w:pPr>
    <w:rPr>
      <w:sz w:val="24"/>
    </w:rPr>
  </w:style>
  <w:style w:type="paragraph" w:styleId="Rubrik7">
    <w:name w:val="heading 7"/>
    <w:basedOn w:val="Normal"/>
    <w:next w:val="Normal"/>
    <w:qFormat/>
    <w:pPr>
      <w:keepNext/>
      <w:jc w:val="center"/>
      <w:outlineLvl w:val="6"/>
    </w:pPr>
    <w:rPr>
      <w:b/>
      <w:bCs/>
      <w:sz w:val="32"/>
    </w:rPr>
  </w:style>
  <w:style w:type="paragraph" w:styleId="Rubrik8">
    <w:name w:val="heading 8"/>
    <w:basedOn w:val="Normal"/>
    <w:next w:val="Normal"/>
    <w:link w:val="Rubrik8Char"/>
    <w:uiPriority w:val="9"/>
    <w:qFormat/>
    <w:rsid w:val="00351A9A"/>
    <w:pPr>
      <w:spacing w:before="240" w:after="60"/>
      <w:outlineLvl w:val="7"/>
    </w:pPr>
    <w:rPr>
      <w:rFonts w:ascii="Calibri" w:hAnsi="Calibri"/>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link w:val="BrdtextChar"/>
    <w:semiHidden/>
    <w:rPr>
      <w:sz w:val="24"/>
    </w:rPr>
  </w:style>
  <w:style w:type="paragraph" w:styleId="Brdtext2">
    <w:name w:val="Body Text 2"/>
    <w:basedOn w:val="Normal"/>
    <w:semiHidden/>
    <w:pPr>
      <w:jc w:val="center"/>
    </w:pPr>
    <w:rPr>
      <w:sz w:val="32"/>
    </w:rPr>
  </w:style>
  <w:style w:type="character" w:styleId="Hyperlnk">
    <w:name w:val="Hyperlink"/>
    <w:semiHidden/>
    <w:rPr>
      <w:color w:val="0000FF"/>
      <w:u w:val="single"/>
    </w:rPr>
  </w:style>
  <w:style w:type="paragraph" w:styleId="Rubrik">
    <w:name w:val="Title"/>
    <w:basedOn w:val="Normal"/>
    <w:link w:val="RubrikChar"/>
    <w:uiPriority w:val="10"/>
    <w:qFormat/>
    <w:pPr>
      <w:jc w:val="center"/>
    </w:pPr>
    <w:rPr>
      <w:b/>
      <w:bCs/>
      <w:sz w:val="40"/>
      <w:szCs w:val="24"/>
    </w:rPr>
  </w:style>
  <w:style w:type="paragraph" w:styleId="Underrubrik">
    <w:name w:val="Subtitle"/>
    <w:basedOn w:val="Normal"/>
    <w:qFormat/>
    <w:rPr>
      <w:b/>
      <w:bCs/>
      <w:sz w:val="28"/>
      <w:szCs w:val="24"/>
    </w:rPr>
  </w:style>
  <w:style w:type="paragraph" w:styleId="Brdtextmedindrag">
    <w:name w:val="Body Text Indent"/>
    <w:basedOn w:val="Normal"/>
    <w:semiHidden/>
    <w:pPr>
      <w:ind w:firstLine="709"/>
    </w:pPr>
    <w:rPr>
      <w:color w:val="000000"/>
      <w:sz w:val="24"/>
    </w:rPr>
  </w:style>
  <w:style w:type="paragraph" w:styleId="Brdtextmedindrag2">
    <w:name w:val="Body Text Indent 2"/>
    <w:basedOn w:val="Normal"/>
    <w:semiHidden/>
    <w:pPr>
      <w:ind w:hanging="142"/>
    </w:pPr>
    <w:rPr>
      <w:sz w:val="24"/>
    </w:rPr>
  </w:style>
  <w:style w:type="paragraph" w:styleId="Brdtextmedindrag3">
    <w:name w:val="Body Text Indent 3"/>
    <w:basedOn w:val="Normal"/>
    <w:semiHidden/>
    <w:pPr>
      <w:ind w:left="1304" w:hanging="1304"/>
    </w:pPr>
    <w:rPr>
      <w:sz w:val="24"/>
    </w:rPr>
  </w:style>
  <w:style w:type="character" w:styleId="AnvndHyperlnk">
    <w:name w:val="FollowedHyperlink"/>
    <w:semiHidden/>
    <w:rPr>
      <w:color w:val="800080"/>
      <w:u w:val="single"/>
    </w:rPr>
  </w:style>
  <w:style w:type="paragraph" w:styleId="Oformateradtext">
    <w:name w:val="Plain Text"/>
    <w:basedOn w:val="Normal"/>
    <w:semiHidden/>
    <w:rPr>
      <w:rFonts w:ascii="Courier" w:eastAsia="Times" w:hAnsi="Courier"/>
      <w:sz w:val="24"/>
    </w:rPr>
  </w:style>
  <w:style w:type="character" w:customStyle="1" w:styleId="Rubrik8Char">
    <w:name w:val="Rubrik 8 Char"/>
    <w:link w:val="Rubrik8"/>
    <w:uiPriority w:val="9"/>
    <w:rsid w:val="00351A9A"/>
    <w:rPr>
      <w:rFonts w:ascii="Calibri" w:hAnsi="Calibri"/>
      <w:i/>
      <w:iCs/>
      <w:sz w:val="24"/>
      <w:szCs w:val="24"/>
    </w:rPr>
  </w:style>
  <w:style w:type="character" w:customStyle="1" w:styleId="Rubrik2Char">
    <w:name w:val="Rubrik 2 Char"/>
    <w:link w:val="Rubrik2"/>
    <w:rsid w:val="00351A9A"/>
    <w:rPr>
      <w:b/>
      <w:sz w:val="24"/>
    </w:rPr>
  </w:style>
  <w:style w:type="character" w:customStyle="1" w:styleId="SidhuvudChar">
    <w:name w:val="Sidhuvud Char"/>
    <w:basedOn w:val="Standardstycketeckensnitt"/>
    <w:link w:val="Sidhuvud"/>
    <w:uiPriority w:val="99"/>
    <w:rsid w:val="00351A9A"/>
  </w:style>
  <w:style w:type="paragraph" w:styleId="Ballongtext">
    <w:name w:val="Balloon Text"/>
    <w:basedOn w:val="Normal"/>
    <w:link w:val="BallongtextChar"/>
    <w:uiPriority w:val="99"/>
    <w:semiHidden/>
    <w:unhideWhenUsed/>
    <w:rsid w:val="00D731DC"/>
    <w:rPr>
      <w:rFonts w:ascii="Tahoma" w:hAnsi="Tahoma" w:cs="Tahoma"/>
      <w:sz w:val="16"/>
      <w:szCs w:val="16"/>
    </w:rPr>
  </w:style>
  <w:style w:type="character" w:customStyle="1" w:styleId="BallongtextChar">
    <w:name w:val="Ballongtext Char"/>
    <w:link w:val="Ballongtext"/>
    <w:uiPriority w:val="99"/>
    <w:semiHidden/>
    <w:rsid w:val="00D731DC"/>
    <w:rPr>
      <w:rFonts w:ascii="Tahoma" w:hAnsi="Tahoma" w:cs="Tahoma"/>
      <w:sz w:val="16"/>
      <w:szCs w:val="16"/>
    </w:rPr>
  </w:style>
  <w:style w:type="paragraph" w:styleId="Brdtext3">
    <w:name w:val="Body Text 3"/>
    <w:basedOn w:val="Normal"/>
    <w:link w:val="Brdtext3Char"/>
    <w:uiPriority w:val="99"/>
    <w:unhideWhenUsed/>
    <w:rsid w:val="009338D8"/>
    <w:pPr>
      <w:spacing w:after="120"/>
    </w:pPr>
    <w:rPr>
      <w:sz w:val="16"/>
      <w:szCs w:val="16"/>
    </w:rPr>
  </w:style>
  <w:style w:type="character" w:customStyle="1" w:styleId="Brdtext3Char">
    <w:name w:val="Brödtext 3 Char"/>
    <w:link w:val="Brdtext3"/>
    <w:uiPriority w:val="99"/>
    <w:rsid w:val="009338D8"/>
    <w:rPr>
      <w:sz w:val="16"/>
      <w:szCs w:val="16"/>
    </w:rPr>
  </w:style>
  <w:style w:type="character" w:customStyle="1" w:styleId="Rubrik3Char">
    <w:name w:val="Rubrik 3 Char"/>
    <w:link w:val="Rubrik3"/>
    <w:rsid w:val="000634D7"/>
    <w:rPr>
      <w:sz w:val="24"/>
    </w:rPr>
  </w:style>
  <w:style w:type="character" w:customStyle="1" w:styleId="BrdtextChar">
    <w:name w:val="Brödtext Char"/>
    <w:link w:val="Brdtext"/>
    <w:semiHidden/>
    <w:rsid w:val="000634D7"/>
    <w:rPr>
      <w:sz w:val="24"/>
    </w:rPr>
  </w:style>
  <w:style w:type="character" w:customStyle="1" w:styleId="IngetavstndChar">
    <w:name w:val="Inget avstånd Char"/>
    <w:link w:val="Ingetavstnd"/>
    <w:uiPriority w:val="1"/>
    <w:locked/>
    <w:rsid w:val="00A002CC"/>
    <w:rPr>
      <w:rFonts w:ascii="Calibri" w:hAnsi="Calibri"/>
      <w:sz w:val="22"/>
      <w:szCs w:val="22"/>
    </w:rPr>
  </w:style>
  <w:style w:type="paragraph" w:styleId="Ingetavstnd">
    <w:name w:val="No Spacing"/>
    <w:link w:val="IngetavstndChar"/>
    <w:uiPriority w:val="1"/>
    <w:qFormat/>
    <w:rsid w:val="00A002CC"/>
    <w:rPr>
      <w:rFonts w:ascii="Calibri" w:hAnsi="Calibri"/>
      <w:sz w:val="22"/>
      <w:szCs w:val="22"/>
      <w:lang w:eastAsia="sv-SE"/>
    </w:rPr>
  </w:style>
  <w:style w:type="paragraph" w:customStyle="1" w:styleId="BrdtextA">
    <w:name w:val="Brödtext A"/>
    <w:rsid w:val="00F533F8"/>
    <w:rPr>
      <w:rFonts w:ascii="Helvetica" w:eastAsia="ヒラギノ角ゴ Pro W3" w:hAnsi="Helvetica"/>
      <w:color w:val="000000"/>
      <w:sz w:val="24"/>
      <w:lang w:eastAsia="sv-SE"/>
    </w:rPr>
  </w:style>
  <w:style w:type="paragraph" w:styleId="Normalwebb">
    <w:name w:val="Normal (Web)"/>
    <w:basedOn w:val="Normal"/>
    <w:uiPriority w:val="99"/>
    <w:semiHidden/>
    <w:unhideWhenUsed/>
    <w:rsid w:val="002842C4"/>
    <w:pPr>
      <w:spacing w:before="100" w:beforeAutospacing="1" w:after="100" w:afterAutospacing="1"/>
    </w:pPr>
    <w:rPr>
      <w:sz w:val="24"/>
      <w:szCs w:val="24"/>
    </w:rPr>
  </w:style>
  <w:style w:type="paragraph" w:customStyle="1" w:styleId="Default">
    <w:name w:val="Default"/>
    <w:rsid w:val="006F7237"/>
    <w:pPr>
      <w:autoSpaceDE w:val="0"/>
      <w:autoSpaceDN w:val="0"/>
      <w:adjustRightInd w:val="0"/>
    </w:pPr>
    <w:rPr>
      <w:rFonts w:ascii="Arial" w:hAnsi="Arial" w:cs="Arial"/>
      <w:color w:val="000000"/>
      <w:sz w:val="24"/>
      <w:szCs w:val="24"/>
      <w:lang w:eastAsia="sv-SE"/>
    </w:rPr>
  </w:style>
  <w:style w:type="paragraph" w:customStyle="1" w:styleId="Standard">
    <w:name w:val="Standard"/>
    <w:rsid w:val="00697193"/>
    <w:pPr>
      <w:suppressAutoHyphens/>
      <w:autoSpaceDN w:val="0"/>
    </w:pPr>
    <w:rPr>
      <w:rFonts w:ascii="Liberation Serif" w:eastAsia="SimSun" w:hAnsi="Liberation Serif" w:cs="Arial"/>
      <w:kern w:val="3"/>
      <w:sz w:val="24"/>
      <w:szCs w:val="24"/>
      <w:lang w:eastAsia="zh-CN" w:bidi="hi-IN"/>
    </w:rPr>
  </w:style>
  <w:style w:type="character" w:customStyle="1" w:styleId="RubrikChar">
    <w:name w:val="Rubrik Char"/>
    <w:link w:val="Rubrik"/>
    <w:uiPriority w:val="10"/>
    <w:rsid w:val="00697193"/>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6448">
      <w:bodyDiv w:val="1"/>
      <w:marLeft w:val="0"/>
      <w:marRight w:val="0"/>
      <w:marTop w:val="0"/>
      <w:marBottom w:val="0"/>
      <w:divBdr>
        <w:top w:val="none" w:sz="0" w:space="0" w:color="auto"/>
        <w:left w:val="none" w:sz="0" w:space="0" w:color="auto"/>
        <w:bottom w:val="none" w:sz="0" w:space="0" w:color="auto"/>
        <w:right w:val="none" w:sz="0" w:space="0" w:color="auto"/>
      </w:divBdr>
    </w:div>
    <w:div w:id="899438050">
      <w:bodyDiv w:val="1"/>
      <w:marLeft w:val="0"/>
      <w:marRight w:val="0"/>
      <w:marTop w:val="0"/>
      <w:marBottom w:val="0"/>
      <w:divBdr>
        <w:top w:val="none" w:sz="0" w:space="0" w:color="auto"/>
        <w:left w:val="none" w:sz="0" w:space="0" w:color="auto"/>
        <w:bottom w:val="none" w:sz="0" w:space="0" w:color="auto"/>
        <w:right w:val="none" w:sz="0" w:space="0" w:color="auto"/>
      </w:divBdr>
    </w:div>
    <w:div w:id="1021250122">
      <w:bodyDiv w:val="1"/>
      <w:marLeft w:val="0"/>
      <w:marRight w:val="0"/>
      <w:marTop w:val="0"/>
      <w:marBottom w:val="0"/>
      <w:divBdr>
        <w:top w:val="none" w:sz="0" w:space="0" w:color="auto"/>
        <w:left w:val="none" w:sz="0" w:space="0" w:color="auto"/>
        <w:bottom w:val="none" w:sz="0" w:space="0" w:color="auto"/>
        <w:right w:val="none" w:sz="0" w:space="0" w:color="auto"/>
      </w:divBdr>
    </w:div>
    <w:div w:id="1028483055">
      <w:bodyDiv w:val="1"/>
      <w:marLeft w:val="0"/>
      <w:marRight w:val="0"/>
      <w:marTop w:val="0"/>
      <w:marBottom w:val="0"/>
      <w:divBdr>
        <w:top w:val="none" w:sz="0" w:space="0" w:color="auto"/>
        <w:left w:val="none" w:sz="0" w:space="0" w:color="auto"/>
        <w:bottom w:val="none" w:sz="0" w:space="0" w:color="auto"/>
        <w:right w:val="none" w:sz="0" w:space="0" w:color="auto"/>
      </w:divBdr>
    </w:div>
    <w:div w:id="1331056036">
      <w:bodyDiv w:val="1"/>
      <w:marLeft w:val="0"/>
      <w:marRight w:val="0"/>
      <w:marTop w:val="0"/>
      <w:marBottom w:val="0"/>
      <w:divBdr>
        <w:top w:val="none" w:sz="0" w:space="0" w:color="auto"/>
        <w:left w:val="none" w:sz="0" w:space="0" w:color="auto"/>
        <w:bottom w:val="none" w:sz="0" w:space="0" w:color="auto"/>
        <w:right w:val="none" w:sz="0" w:space="0" w:color="auto"/>
      </w:divBdr>
    </w:div>
    <w:div w:id="21330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98FE-B3A9-9543-9100-243D664F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5333</Characters>
  <Application>Microsoft Office Word</Application>
  <DocSecurity>0</DocSecurity>
  <Lines>111</Lines>
  <Paragraphs>40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Funktionsrätt Sthlms stad ny brevmall</vt:lpstr>
      <vt:lpstr>Kommun-HSO Stockholm</vt:lpstr>
    </vt:vector>
  </TitlesOfParts>
  <Company>Funktionsrätt Sth stad</Company>
  <LinksUpToDate>false</LinksUpToDate>
  <CharactersWithSpaces>6406</CharactersWithSpaces>
  <SharedDoc>false</SharedDoc>
  <HLinks>
    <vt:vector size="6" baseType="variant">
      <vt:variant>
        <vt:i4>5374073</vt:i4>
      </vt:variant>
      <vt:variant>
        <vt:i4>6</vt:i4>
      </vt:variant>
      <vt:variant>
        <vt:i4>0</vt:i4>
      </vt:variant>
      <vt:variant>
        <vt:i4>5</vt:i4>
      </vt:variant>
      <vt:variant>
        <vt:lpwstr>mailto:kansli@funktionsrattstockholm.se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Funktionsrätt Sthlms stad ny brevmall</dc:title>
  <dc:subject/>
  <dc:creator>Ewa Ström</dc:creator>
  <cp:keywords/>
  <cp:lastModifiedBy>Bengt Sjöberg</cp:lastModifiedBy>
  <cp:revision>5</cp:revision>
  <cp:lastPrinted>2019-11-14T19:07:00Z</cp:lastPrinted>
  <dcterms:created xsi:type="dcterms:W3CDTF">2020-03-03T14:29:00Z</dcterms:created>
  <dcterms:modified xsi:type="dcterms:W3CDTF">2020-03-03T14:30:00Z</dcterms:modified>
</cp:coreProperties>
</file>