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BF" w:rsidRDefault="00321CBF" w:rsidP="00C60207">
      <w:bookmarkStart w:id="0" w:name="_Toc120521718"/>
      <w:r>
        <w:t xml:space="preserve"> </w:t>
      </w:r>
    </w:p>
    <w:sdt>
      <w:sdtPr>
        <w:id w:val="-1910222567"/>
        <w:docPartObj>
          <w:docPartGallery w:val="Cover Pages"/>
          <w:docPartUnique/>
        </w:docPartObj>
      </w:sdtPr>
      <w:sdtEndPr/>
      <w:sdtContent>
        <w:p w:rsidR="00DE40F8" w:rsidRDefault="00DE40F8" w:rsidP="00C60207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94ADEC5" wp14:editId="1850D05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560000" cy="10692000"/>
                    <wp:effectExtent l="0" t="0" r="22225" b="14605"/>
                    <wp:wrapNone/>
                    <wp:docPr id="41" name="Rektangel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10692000"/>
                            </a:xfrm>
                            <a:prstGeom prst="rect">
                              <a:avLst/>
                            </a:prstGeom>
                            <a:solidFill>
                              <a:srgbClr val="C40068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C6E8355" id="Rektangel 41" o:spid="_x0000_s1026" style="position:absolute;margin-left:0;margin-top:0;width:595.3pt;height:841.9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" fillcolor="#c40068" strokecolor="#144e48 [1604]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F561403" wp14:editId="544AB8F1">
                <wp:simplePos x="0" y="0"/>
                <wp:positionH relativeFrom="page">
                  <wp:posOffset>543560</wp:posOffset>
                </wp:positionH>
                <wp:positionV relativeFrom="page">
                  <wp:posOffset>536575</wp:posOffset>
                </wp:positionV>
                <wp:extent cx="1620000" cy="586800"/>
                <wp:effectExtent l="0" t="0" r="0" b="3810"/>
                <wp:wrapNone/>
                <wp:docPr id="42" name="Bildobjekt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t logo.emf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Stockholmsstad"/>
            <w:tblpPr w:vertAnchor="page" w:horzAnchor="page" w:tblpX="1702" w:tblpY="272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4"/>
          </w:tblGrid>
          <w:tr w:rsidR="00DE40F8" w:rsidRPr="00132095" w:rsidTr="001320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25"/>
            </w:trPr>
            <w:sdt>
              <w:sdtPr>
                <w:id w:val="-687985848"/>
                <w:placeholder>
                  <w:docPart w:val="EA71ED2DF33F49E5AEC6FCE95A827FA1"/>
                </w:placeholder>
              </w:sdtPr>
              <w:sdtEndPr/>
              <w:sdtContent>
                <w:tc>
                  <w:tcPr>
                    <w:tcW w:w="8504" w:type="dxa"/>
                    <w:vAlign w:val="bottom"/>
                  </w:tcPr>
                  <w:p w:rsidR="00DE40F8" w:rsidRPr="00132095" w:rsidRDefault="00DE40F8" w:rsidP="00BE38D5">
                    <w:pPr>
                      <w:pStyle w:val="RubrikFrsttsblad"/>
                      <w:framePr w:wrap="auto" w:vAnchor="margin" w:yAlign="inline"/>
                      <w:spacing w:after="144"/>
                    </w:pPr>
                    <w:r w:rsidRPr="00BF6268">
                      <w:rPr>
                        <w:sz w:val="72"/>
                        <w:szCs w:val="72"/>
                      </w:rPr>
                      <w:t xml:space="preserve">Vägledning för </w:t>
                    </w:r>
                    <w:r w:rsidR="003006D6">
                      <w:rPr>
                        <w:sz w:val="72"/>
                        <w:szCs w:val="72"/>
                      </w:rPr>
                      <w:t>stadens råd för funktionshinder</w:t>
                    </w:r>
                    <w:r w:rsidRPr="00BF6268">
                      <w:rPr>
                        <w:sz w:val="72"/>
                        <w:szCs w:val="72"/>
                      </w:rPr>
                      <w:t>frågor</w:t>
                    </w:r>
                  </w:p>
                </w:tc>
              </w:sdtContent>
            </w:sdt>
          </w:tr>
          <w:tr w:rsidR="00DE40F8" w:rsidRPr="00132095" w:rsidTr="00132095">
            <w:trPr>
              <w:trHeight w:val="5216"/>
            </w:trPr>
            <w:sdt>
              <w:sdtPr>
                <w:id w:val="-883942502"/>
                <w:placeholder>
                  <w:docPart w:val="1B10E354FEC54F2299FBECA54579E3D6"/>
                </w:placeholder>
              </w:sdtPr>
              <w:sdtEndPr/>
              <w:sdtContent>
                <w:tc>
                  <w:tcPr>
                    <w:tcW w:w="8504" w:type="dxa"/>
                  </w:tcPr>
                  <w:p w:rsidR="00DE40F8" w:rsidRPr="00132095" w:rsidRDefault="003006D6" w:rsidP="003006D6">
                    <w:pPr>
                      <w:pStyle w:val="FrsttsbladUnderrubrik"/>
                      <w:framePr w:wrap="auto" w:vAnchor="margin" w:hAnchor="text" w:xAlign="left" w:yAlign="inline"/>
                      <w:suppressOverlap w:val="0"/>
                    </w:pPr>
                    <w:r>
                      <w:t>December 2022</w:t>
                    </w:r>
                  </w:p>
                </w:tc>
              </w:sdtContent>
            </w:sdt>
          </w:tr>
        </w:tbl>
        <w:p w:rsidR="00DE40F8" w:rsidRDefault="00DE40F8">
          <w:pPr>
            <w:spacing w:after="160" w:line="259" w:lineRule="auto"/>
          </w:pPr>
        </w:p>
        <w:p w:rsidR="00DE40F8" w:rsidRDefault="00DE40F8">
          <w:pPr>
            <w:spacing w:after="160" w:line="259" w:lineRule="auto"/>
          </w:pPr>
        </w:p>
        <w:p w:rsidR="00DE40F8" w:rsidRPr="00C60207" w:rsidRDefault="00DE40F8" w:rsidP="00C60207"/>
        <w:p w:rsidR="00DE40F8" w:rsidRPr="00C60207" w:rsidRDefault="00DE40F8" w:rsidP="00C60207">
          <w:r>
            <w:br w:type="page"/>
          </w:r>
        </w:p>
      </w:sdtContent>
    </w:sdt>
    <w:bookmarkEnd w:id="0"/>
    <w:p w:rsidR="00DA6CF6" w:rsidRPr="00DA6CF6" w:rsidRDefault="00DA6CF6" w:rsidP="00DA6CF6"/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eastAsia="en-US"/>
        </w:rPr>
        <w:id w:val="16510152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E40F8" w:rsidRDefault="00DE40F8">
          <w:pPr>
            <w:pStyle w:val="Innehllsfrteckningsrubrik"/>
          </w:pPr>
          <w:r>
            <w:t>Innehåll</w:t>
          </w:r>
        </w:p>
        <w:p w:rsidR="00FF1C36" w:rsidRDefault="00DE40F8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310597" w:history="1">
            <w:r w:rsidR="00FF1C36" w:rsidRPr="00FD2FB1">
              <w:rPr>
                <w:rStyle w:val="Hyperlnk"/>
              </w:rPr>
              <w:t>Syfte</w:t>
            </w:r>
            <w:r w:rsidR="00C11818">
              <w:rPr>
                <w:rStyle w:val="Hyperlnk"/>
              </w:rPr>
              <w:t>…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_Toc121310597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 w:rsidR="006A17A3">
              <w:rPr>
                <w:webHidden/>
              </w:rPr>
              <w:t>2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598" w:history="1">
            <w:r w:rsidR="00FF1C36" w:rsidRPr="00FD2FB1">
              <w:rPr>
                <w:rStyle w:val="Hyperlnk"/>
              </w:rPr>
              <w:t>Tillsättning av ledamöter i råden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_Toc121310598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599" w:history="1">
            <w:r w:rsidR="00FF1C36" w:rsidRPr="00FD2FB1">
              <w:rPr>
                <w:rStyle w:val="Hyperlnk"/>
              </w:rPr>
              <w:t>Rådens uppdrag och avgränsning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_Toc121310599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600" w:history="1">
            <w:r w:rsidR="00FF1C36" w:rsidRPr="00FD2FB1">
              <w:rPr>
                <w:rStyle w:val="Hyperlnk"/>
              </w:rPr>
              <w:t>Rådens arbetssätt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_Toc121310600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601" w:history="1">
            <w:r w:rsidR="00FF1C36" w:rsidRPr="00FD2FB1">
              <w:rPr>
                <w:rStyle w:val="Hyperlnk"/>
              </w:rPr>
              <w:t>Sammanträden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_Toc121310601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602" w:history="1">
            <w:r w:rsidR="00FF1C36" w:rsidRPr="00FD2FB1">
              <w:rPr>
                <w:rStyle w:val="Hyperlnk"/>
              </w:rPr>
              <w:t>Sammanträdesarvode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_Toc121310602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603" w:history="1">
            <w:r w:rsidR="00FF1C36" w:rsidRPr="00FD2FB1">
              <w:rPr>
                <w:rStyle w:val="Hyperlnk"/>
              </w:rPr>
              <w:t>Stöd och kompetensutveckling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_Toc121310603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FF1C36">
              <w:rPr>
                <w:webHidden/>
              </w:rPr>
              <w:fldChar w:fldCharType="end"/>
            </w:r>
          </w:hyperlink>
        </w:p>
        <w:p w:rsidR="00FF1C36" w:rsidRDefault="006A17A3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21310604" w:history="1">
            <w:r w:rsidR="00FF1C36" w:rsidRPr="00FD2FB1">
              <w:rPr>
                <w:rStyle w:val="Hyperlnk"/>
              </w:rPr>
              <w:t>Avgå som ledamot</w:t>
            </w:r>
            <w:r w:rsidR="00FF1C36">
              <w:rPr>
                <w:webHidden/>
              </w:rPr>
              <w:tab/>
            </w:r>
            <w:r w:rsidR="00FF1C36">
              <w:rPr>
                <w:webHidden/>
              </w:rPr>
              <w:fldChar w:fldCharType="begin"/>
            </w:r>
            <w:r w:rsidR="00FF1C36">
              <w:rPr>
                <w:webHidden/>
              </w:rPr>
              <w:instrText xml:space="preserve"> PAGEREF _Toc121310604 \h </w:instrText>
            </w:r>
            <w:r w:rsidR="00FF1C36">
              <w:rPr>
                <w:webHidden/>
              </w:rPr>
            </w:r>
            <w:r w:rsidR="00FF1C3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FF1C36">
              <w:rPr>
                <w:webHidden/>
              </w:rPr>
              <w:fldChar w:fldCharType="end"/>
            </w:r>
          </w:hyperlink>
        </w:p>
        <w:p w:rsidR="00DE40F8" w:rsidRDefault="00DE40F8">
          <w:r>
            <w:rPr>
              <w:b/>
              <w:bCs/>
            </w:rPr>
            <w:fldChar w:fldCharType="end"/>
          </w:r>
        </w:p>
      </w:sdtContent>
    </w:sdt>
    <w:p w:rsidR="00DE40F8" w:rsidRDefault="00DE40F8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Cs w:val="26"/>
        </w:rPr>
      </w:pPr>
      <w:r>
        <w:br w:type="page"/>
      </w:r>
      <w:bookmarkStart w:id="1" w:name="_GoBack"/>
      <w:bookmarkEnd w:id="1"/>
    </w:p>
    <w:p w:rsidR="00DE40F8" w:rsidRDefault="00DE40F8" w:rsidP="00C46B67">
      <w:pPr>
        <w:pStyle w:val="Rubrik2"/>
      </w:pPr>
    </w:p>
    <w:p w:rsidR="00C46B67" w:rsidRDefault="00C46B67" w:rsidP="00F241E8">
      <w:pPr>
        <w:pStyle w:val="Rubrik2"/>
      </w:pPr>
      <w:bookmarkStart w:id="2" w:name="_Toc121310597"/>
      <w:r>
        <w:t>Syfte</w:t>
      </w:r>
      <w:bookmarkEnd w:id="2"/>
    </w:p>
    <w:p w:rsidR="00C56942" w:rsidRPr="0006484C" w:rsidRDefault="00C56942" w:rsidP="00C56942">
      <w:r w:rsidRPr="0006484C">
        <w:t>Stockholms stad har höga ambitioner i arbetet med de mänskliga rättigheterna</w:t>
      </w:r>
      <w:r w:rsidR="00920846">
        <w:t xml:space="preserve"> för personer med funktionsnedsättning</w:t>
      </w:r>
      <w:r>
        <w:t>. En viktig</w:t>
      </w:r>
      <w:r w:rsidRPr="0006484C">
        <w:t xml:space="preserve"> utgångspunkt är FN:s konvention om rättigheter för personer med funktionsnedsättning. </w:t>
      </w:r>
      <w:r>
        <w:t xml:space="preserve">I konventionen </w:t>
      </w:r>
      <w:r w:rsidR="00322204">
        <w:t xml:space="preserve">konstateras att </w:t>
      </w:r>
      <w:r>
        <w:t xml:space="preserve">samverkan </w:t>
      </w:r>
      <w:r w:rsidR="003C7215">
        <w:t xml:space="preserve">med funktionshindersrörelsen </w:t>
      </w:r>
      <w:r>
        <w:t>genom aktiv involvering</w:t>
      </w:r>
      <w:r w:rsidR="00920846">
        <w:t>,</w:t>
      </w:r>
      <w:r w:rsidR="00322204">
        <w:t xml:space="preserve"> är avgörande för att arbetet ska vara framgångsrikt</w:t>
      </w:r>
      <w:r>
        <w:t>.</w:t>
      </w:r>
    </w:p>
    <w:p w:rsidR="002815D1" w:rsidRDefault="002815D1" w:rsidP="00C84D41"/>
    <w:p w:rsidR="00F942C2" w:rsidRDefault="004979EF" w:rsidP="00C84D41">
      <w:r>
        <w:t xml:space="preserve">Råden för </w:t>
      </w:r>
      <w:proofErr w:type="spellStart"/>
      <w:r>
        <w:t>funktionshindersfrågor</w:t>
      </w:r>
      <w:proofErr w:type="spellEnd"/>
      <w:r w:rsidR="00FB577F">
        <w:t xml:space="preserve"> är viktiga </w:t>
      </w:r>
      <w:r>
        <w:t>för stadens möjlighet att</w:t>
      </w:r>
      <w:r w:rsidR="002815D1">
        <w:t xml:space="preserve"> involvera funktionshindersrörelsen </w:t>
      </w:r>
      <w:r w:rsidR="00F942C2">
        <w:t>i att</w:t>
      </w:r>
      <w:r w:rsidR="002815D1">
        <w:t xml:space="preserve"> identifiera vad som krävs för att stadens ambitioner ska bli verklighet.</w:t>
      </w:r>
      <w:r w:rsidR="00F942C2">
        <w:t xml:space="preserve"> </w:t>
      </w:r>
      <w:r>
        <w:t>Genom rå</w:t>
      </w:r>
      <w:r w:rsidR="004B65B9">
        <w:t>den</w:t>
      </w:r>
      <w:r>
        <w:t xml:space="preserve"> får </w:t>
      </w:r>
      <w:r w:rsidR="00773FCB">
        <w:t>stadens förvaltningar och bolag</w:t>
      </w:r>
      <w:r>
        <w:t xml:space="preserve"> del av funktionshinder</w:t>
      </w:r>
      <w:r w:rsidR="00773FCB">
        <w:t>rörelsens</w:t>
      </w:r>
      <w:r>
        <w:t xml:space="preserve"> </w:t>
      </w:r>
      <w:r w:rsidR="00F942C2">
        <w:t xml:space="preserve">samlade </w:t>
      </w:r>
      <w:r>
        <w:t>kunskaper och</w:t>
      </w:r>
      <w:r w:rsidR="00322204">
        <w:t xml:space="preserve"> erfarenheter </w:t>
      </w:r>
      <w:r w:rsidR="00F942C2">
        <w:t xml:space="preserve">om hinder som påverkar tillgången till de mänskliga rättigheterna. </w:t>
      </w:r>
    </w:p>
    <w:p w:rsidR="004979EF" w:rsidRDefault="00F942C2" w:rsidP="00C84D41">
      <w:r>
        <w:t xml:space="preserve"> </w:t>
      </w:r>
    </w:p>
    <w:p w:rsidR="00A807C6" w:rsidRDefault="006B57D6" w:rsidP="00C84D41">
      <w:r>
        <w:t xml:space="preserve">Denna vägledning </w:t>
      </w:r>
      <w:r w:rsidR="00C46B67">
        <w:t xml:space="preserve">vänder sig till </w:t>
      </w:r>
      <w:r w:rsidR="00A807C6">
        <w:t xml:space="preserve">stadens förvaltningar, bolag och </w:t>
      </w:r>
      <w:r w:rsidR="00C46B67">
        <w:t>råd</w:t>
      </w:r>
      <w:r w:rsidR="00A807C6">
        <w:t xml:space="preserve"> för </w:t>
      </w:r>
      <w:proofErr w:type="spellStart"/>
      <w:r w:rsidR="00A807C6">
        <w:t>funktionshinde</w:t>
      </w:r>
      <w:r w:rsidR="00FB577F">
        <w:t>rs</w:t>
      </w:r>
      <w:r w:rsidR="00A807C6">
        <w:t>frågor</w:t>
      </w:r>
      <w:proofErr w:type="spellEnd"/>
      <w:r w:rsidR="00A807C6">
        <w:t xml:space="preserve">. Vägledningen </w:t>
      </w:r>
      <w:r w:rsidR="00C46B67">
        <w:t xml:space="preserve">syftar till att utgöra ett stöd för </w:t>
      </w:r>
      <w:r w:rsidR="00771DD5">
        <w:t xml:space="preserve">arbetssätt som ska </w:t>
      </w:r>
      <w:r>
        <w:t>leda till en meningsfull samverkan</w:t>
      </w:r>
      <w:r w:rsidR="00BE38D5">
        <w:t xml:space="preserve"> för samtliga parter.</w:t>
      </w:r>
    </w:p>
    <w:p w:rsidR="00A807C6" w:rsidRDefault="00A807C6" w:rsidP="00C84D41"/>
    <w:p w:rsidR="00E94F02" w:rsidRDefault="00931391" w:rsidP="00C84D41">
      <w:r>
        <w:t>Vägledningen kompletterar instruktionerna för bolags- och nämnanknutna råd för funktionshinderfrågor</w:t>
      </w:r>
      <w:r w:rsidR="00321CBF">
        <w:t xml:space="preserve"> (se bilaga 1 och 2)</w:t>
      </w:r>
      <w:r>
        <w:t>.</w:t>
      </w:r>
    </w:p>
    <w:p w:rsidR="00947CDD" w:rsidRDefault="00947CDD" w:rsidP="00BF6268">
      <w:pPr>
        <w:pStyle w:val="Rubrik2"/>
      </w:pPr>
      <w:bookmarkStart w:id="3" w:name="_Toc121310598"/>
      <w:r>
        <w:t>Tillsättning av ledamöter i råden</w:t>
      </w:r>
      <w:bookmarkEnd w:id="3"/>
    </w:p>
    <w:p w:rsidR="00947CDD" w:rsidRDefault="00DC6D8D" w:rsidP="00947CDD">
      <w:r w:rsidRPr="00DC6D8D">
        <w:t xml:space="preserve">Ledamöter </w:t>
      </w:r>
      <w:r>
        <w:t xml:space="preserve">till råden </w:t>
      </w:r>
      <w:r w:rsidRPr="00DC6D8D">
        <w:t>utses vart fjärde år efter val till kommunfullmäktige. Mandatperioden för ledamöter i råden är fyra år</w:t>
      </w:r>
      <w:r w:rsidR="00FB577F">
        <w:t xml:space="preserve">. </w:t>
      </w:r>
      <w:r w:rsidRPr="00DC6D8D">
        <w:t>Endast boende i Stockholms stad kan nomineras och väljas till råd.</w:t>
      </w:r>
      <w:r w:rsidR="00322204">
        <w:t xml:space="preserve"> </w:t>
      </w:r>
      <w:r w:rsidR="00560175">
        <w:t>En ledamot</w:t>
      </w:r>
      <w:r w:rsidR="00322204">
        <w:t xml:space="preserve"> kan ha en plats i flera råd.</w:t>
      </w:r>
    </w:p>
    <w:p w:rsidR="00947CDD" w:rsidRDefault="00947CDD" w:rsidP="00947CDD"/>
    <w:p w:rsidR="001A3FC2" w:rsidRDefault="00DC6D8D" w:rsidP="00947CDD">
      <w:r>
        <w:t>Det finns ett nomineringsutskott som samordnar processen med att nominera ledamöter till råden. Nomineringsutskottet består av</w:t>
      </w:r>
      <w:r w:rsidR="001A3FC2">
        <w:t>:</w:t>
      </w:r>
      <w:r>
        <w:t xml:space="preserve"> </w:t>
      </w:r>
    </w:p>
    <w:p w:rsidR="00773FCB" w:rsidRDefault="00773FCB" w:rsidP="00947CDD"/>
    <w:p w:rsidR="001A3FC2" w:rsidRDefault="00947CDD" w:rsidP="00FB577F">
      <w:pPr>
        <w:pStyle w:val="Liststycke"/>
        <w:numPr>
          <w:ilvl w:val="0"/>
          <w:numId w:val="17"/>
        </w:numPr>
      </w:pPr>
      <w:r>
        <w:t>Funktionsrätt Stockholm</w:t>
      </w:r>
      <w:r w:rsidR="00FB577F">
        <w:t xml:space="preserve"> (Stockholms stad)</w:t>
      </w:r>
      <w:r>
        <w:t xml:space="preserve">, </w:t>
      </w:r>
    </w:p>
    <w:p w:rsidR="001A3FC2" w:rsidRDefault="00947CDD" w:rsidP="00FB577F">
      <w:pPr>
        <w:pStyle w:val="Liststycke"/>
        <w:numPr>
          <w:ilvl w:val="0"/>
          <w:numId w:val="17"/>
        </w:numPr>
      </w:pPr>
      <w:r>
        <w:t xml:space="preserve">Synskadades Riksförbund (Stockholms stad) </w:t>
      </w:r>
    </w:p>
    <w:p w:rsidR="00DC6D8D" w:rsidRDefault="00947CDD" w:rsidP="00FB577F">
      <w:pPr>
        <w:pStyle w:val="Liststycke"/>
        <w:numPr>
          <w:ilvl w:val="0"/>
          <w:numId w:val="17"/>
        </w:numPr>
      </w:pPr>
      <w:r>
        <w:t>Delaktighet, handlingsfrihet och rörelsefrihet (Stockholms stad)</w:t>
      </w:r>
      <w:r w:rsidR="00DC6D8D">
        <w:t>.</w:t>
      </w:r>
    </w:p>
    <w:p w:rsidR="00DC6D8D" w:rsidRDefault="00DC6D8D" w:rsidP="00947CDD"/>
    <w:p w:rsidR="00947CDD" w:rsidRDefault="00475068" w:rsidP="00947CDD">
      <w:r>
        <w:t xml:space="preserve">Inför en ny mandatperiod </w:t>
      </w:r>
      <w:r w:rsidR="001A3FC2">
        <w:t xml:space="preserve">ska </w:t>
      </w:r>
      <w:r>
        <w:t xml:space="preserve">nomineringsutskottet </w:t>
      </w:r>
      <w:r w:rsidR="001A3FC2">
        <w:t xml:space="preserve">informera </w:t>
      </w:r>
      <w:r>
        <w:t>sina medlemsföreningar om möjligheten att nominera</w:t>
      </w:r>
      <w:r w:rsidR="00FB577F">
        <w:t xml:space="preserve"> ledamöter t</w:t>
      </w:r>
      <w:r>
        <w:t>ill stadens råd</w:t>
      </w:r>
      <w:r w:rsidR="00F942C2">
        <w:t>.</w:t>
      </w:r>
      <w:r>
        <w:t xml:space="preserve"> Utskottet gör en sammanställning av inkomna förslag och skickar </w:t>
      </w:r>
      <w:r w:rsidR="00DC6D8D">
        <w:t xml:space="preserve">därefter </w:t>
      </w:r>
      <w:r>
        <w:t>ett förslag</w:t>
      </w:r>
      <w:r w:rsidR="00DC6D8D">
        <w:t xml:space="preserve"> om vilka ledamöter som bör ingå i </w:t>
      </w:r>
      <w:r w:rsidR="00322204">
        <w:t>råd</w:t>
      </w:r>
      <w:r w:rsidR="00DC6D8D">
        <w:t>en</w:t>
      </w:r>
      <w:r w:rsidR="00322204">
        <w:t xml:space="preserve"> till nämnder och bolagsstyrelser</w:t>
      </w:r>
      <w:r w:rsidR="00DC6D8D">
        <w:t xml:space="preserve">. </w:t>
      </w:r>
      <w:r>
        <w:t xml:space="preserve">En kopia av förslaget skickas till medlemsföreningarna och </w:t>
      </w:r>
      <w:r w:rsidR="00560175">
        <w:t>föreslagna ledamöter</w:t>
      </w:r>
      <w:r>
        <w:t>.</w:t>
      </w:r>
    </w:p>
    <w:p w:rsidR="00475068" w:rsidRDefault="00475068" w:rsidP="00947CDD"/>
    <w:p w:rsidR="00475068" w:rsidRPr="00947CDD" w:rsidRDefault="00DC6D8D" w:rsidP="00947CDD">
      <w:r>
        <w:t>Varje n</w:t>
      </w:r>
      <w:r w:rsidR="00475068">
        <w:t>ämnd oc</w:t>
      </w:r>
      <w:r>
        <w:t>h bolagsstyrelse</w:t>
      </w:r>
      <w:r w:rsidR="00475068">
        <w:t xml:space="preserve"> beslut</w:t>
      </w:r>
      <w:r>
        <w:t>ar</w:t>
      </w:r>
      <w:r w:rsidR="00475068">
        <w:t xml:space="preserve"> om vilka ledamöter som </w:t>
      </w:r>
      <w:r>
        <w:t>ingår</w:t>
      </w:r>
      <w:r w:rsidR="00475068">
        <w:t xml:space="preserve"> i rådet</w:t>
      </w:r>
      <w:r w:rsidR="00FB577F">
        <w:t xml:space="preserve"> samt skickar en bekräftelse till ledamoten om att hen är vald. </w:t>
      </w:r>
    </w:p>
    <w:p w:rsidR="0006484C" w:rsidRDefault="007D0D77" w:rsidP="006B57D6">
      <w:pPr>
        <w:pStyle w:val="Rubrik2"/>
      </w:pPr>
      <w:bookmarkStart w:id="4" w:name="_Toc121310599"/>
      <w:r>
        <w:t>Rådens uppdrag</w:t>
      </w:r>
      <w:r w:rsidR="003743FD">
        <w:t xml:space="preserve"> och avgränsning</w:t>
      </w:r>
      <w:bookmarkEnd w:id="4"/>
    </w:p>
    <w:p w:rsidR="00FC33D0" w:rsidRDefault="00FC33D0" w:rsidP="00D3333C">
      <w:r>
        <w:t>Ledamöterna i råden representerar funktionshindersrörelsen.</w:t>
      </w:r>
      <w:r w:rsidR="0013158C">
        <w:t xml:space="preserve"> Den kompetens som ledamöterna har från funktionshinder</w:t>
      </w:r>
      <w:r w:rsidR="00322204">
        <w:t>s</w:t>
      </w:r>
      <w:r w:rsidR="0013158C">
        <w:t>rörelsen är viktig för att kunna fullgöra uppdraget i råden.</w:t>
      </w:r>
    </w:p>
    <w:p w:rsidR="0013158C" w:rsidRDefault="0013158C" w:rsidP="00D3333C"/>
    <w:p w:rsidR="003743FD" w:rsidRDefault="00D3333C" w:rsidP="00D3333C">
      <w:pPr>
        <w:rPr>
          <w:i/>
        </w:rPr>
      </w:pPr>
      <w:r w:rsidRPr="00D3333C">
        <w:t>Råden</w:t>
      </w:r>
      <w:r w:rsidR="0013158C">
        <w:t xml:space="preserve"> ska stödja och ge råd i </w:t>
      </w:r>
      <w:r w:rsidR="00773FCB">
        <w:t>förvaltningarnas och bolagens</w:t>
      </w:r>
      <w:r w:rsidR="0013158C">
        <w:t xml:space="preserve"> </w:t>
      </w:r>
      <w:r w:rsidRPr="00D3333C">
        <w:t xml:space="preserve">arbete med </w:t>
      </w:r>
      <w:r w:rsidR="0013158C">
        <w:t xml:space="preserve">att </w:t>
      </w:r>
      <w:r w:rsidR="003743FD" w:rsidRPr="003743FD">
        <w:t>genomföra det st</w:t>
      </w:r>
      <w:r w:rsidR="003C7215">
        <w:t xml:space="preserve">adsövergripande styrdokumentet </w:t>
      </w:r>
      <w:r w:rsidR="003743FD" w:rsidRPr="003743FD">
        <w:rPr>
          <w:i/>
        </w:rPr>
        <w:t>Program för delaktighet och inflytande för personer med funktionsnedsättning 2018-2023.</w:t>
      </w:r>
    </w:p>
    <w:p w:rsidR="00931391" w:rsidRDefault="00931391" w:rsidP="00D3333C">
      <w:pPr>
        <w:rPr>
          <w:i/>
        </w:rPr>
      </w:pPr>
    </w:p>
    <w:p w:rsidR="0013158C" w:rsidRDefault="00931391" w:rsidP="00D3333C">
      <w:r>
        <w:t xml:space="preserve">Programmet tydliggör att </w:t>
      </w:r>
      <w:proofErr w:type="spellStart"/>
      <w:r>
        <w:t>funktionshindersperspektivet</w:t>
      </w:r>
      <w:proofErr w:type="spellEnd"/>
      <w:r>
        <w:t xml:space="preserve"> ska utgöra en integrerad del av </w:t>
      </w:r>
      <w:r w:rsidR="00FB577F">
        <w:t xml:space="preserve">förvaltningarnas och bolagens </w:t>
      </w:r>
      <w:r w:rsidR="004979EF">
        <w:t xml:space="preserve">ordinarie verksamhet samt </w:t>
      </w:r>
      <w:r>
        <w:t xml:space="preserve">beskriver </w:t>
      </w:r>
      <w:r w:rsidR="00463573">
        <w:t>fokusområden</w:t>
      </w:r>
      <w:r>
        <w:t xml:space="preserve"> som </w:t>
      </w:r>
      <w:r w:rsidR="00BE38D5">
        <w:t xml:space="preserve">är viktiga att arbete med för att staden ska </w:t>
      </w:r>
      <w:r w:rsidR="004979EF">
        <w:t xml:space="preserve">tillgodose </w:t>
      </w:r>
      <w:r>
        <w:t>rättigheter för personer med funktionsnedsättning.</w:t>
      </w:r>
    </w:p>
    <w:p w:rsidR="00D3333C" w:rsidRDefault="002C456A" w:rsidP="00D3333C">
      <w:pPr>
        <w:pStyle w:val="Rubrik2"/>
      </w:pPr>
      <w:bookmarkStart w:id="5" w:name="_Toc121310600"/>
      <w:r>
        <w:t>Rådens arbetssätt</w:t>
      </w:r>
      <w:bookmarkEnd w:id="5"/>
    </w:p>
    <w:p w:rsidR="00610042" w:rsidRDefault="0006484C" w:rsidP="007D0D77">
      <w:r>
        <w:t>Verksam</w:t>
      </w:r>
      <w:r w:rsidR="003C7215">
        <w:t xml:space="preserve">hetsåret för råden ska </w:t>
      </w:r>
      <w:r w:rsidR="00321CBF">
        <w:t xml:space="preserve">följa </w:t>
      </w:r>
      <w:r>
        <w:t>ordinarie verksamhetsplanering</w:t>
      </w:r>
      <w:r w:rsidR="00E94F02">
        <w:t xml:space="preserve">. </w:t>
      </w:r>
      <w:r w:rsidR="00931391">
        <w:t>Mötena i råden ska</w:t>
      </w:r>
      <w:r w:rsidR="00E94F02">
        <w:t xml:space="preserve"> ägnas åt att</w:t>
      </w:r>
      <w:r w:rsidR="00931391">
        <w:t xml:space="preserve"> med ledning av</w:t>
      </w:r>
      <w:r w:rsidR="00E94F02">
        <w:t xml:space="preserve"> </w:t>
      </w:r>
      <w:r w:rsidR="00931391" w:rsidRPr="00847117">
        <w:rPr>
          <w:i/>
        </w:rPr>
        <w:t>Program för delaktighet och inflytande för personer med funktionsnedsättning 2018-2023</w:t>
      </w:r>
      <w:r w:rsidR="00931391">
        <w:t xml:space="preserve"> </w:t>
      </w:r>
      <w:r w:rsidR="00E94F02">
        <w:t xml:space="preserve">identifiera och följa upp </w:t>
      </w:r>
      <w:r w:rsidR="009A1247">
        <w:t xml:space="preserve">strategiskt relevanta </w:t>
      </w:r>
      <w:r w:rsidR="0013158C">
        <w:t>fokusområden</w:t>
      </w:r>
      <w:r w:rsidR="00931391">
        <w:t>.</w:t>
      </w:r>
      <w:r w:rsidR="009A1247">
        <w:t xml:space="preserve"> </w:t>
      </w:r>
    </w:p>
    <w:p w:rsidR="00610042" w:rsidRDefault="00610042" w:rsidP="007D0D77"/>
    <w:p w:rsidR="0006484C" w:rsidRDefault="00983D9D" w:rsidP="007D0D77">
      <w:r>
        <w:t xml:space="preserve">I råden </w:t>
      </w:r>
      <w:r w:rsidR="001A3FC2">
        <w:t>ska</w:t>
      </w:r>
      <w:r w:rsidR="00920846" w:rsidRPr="00920846">
        <w:t xml:space="preserve"> </w:t>
      </w:r>
      <w:r w:rsidR="00FB577F">
        <w:t xml:space="preserve">ledamöterna </w:t>
      </w:r>
      <w:r w:rsidR="00610042">
        <w:t xml:space="preserve">och tjänstepersoner </w:t>
      </w:r>
      <w:r w:rsidR="00920846" w:rsidRPr="00920846">
        <w:t>planer</w:t>
      </w:r>
      <w:r w:rsidR="00610042">
        <w:t>a</w:t>
      </w:r>
      <w:r w:rsidR="00920846" w:rsidRPr="00920846">
        <w:t xml:space="preserve"> och utform</w:t>
      </w:r>
      <w:r w:rsidR="00610042">
        <w:t>a</w:t>
      </w:r>
      <w:r w:rsidR="00920846" w:rsidRPr="00920846">
        <w:t xml:space="preserve"> ett arbe</w:t>
      </w:r>
      <w:r w:rsidR="00BE38D5">
        <w:t xml:space="preserve">te som utgår från ett </w:t>
      </w:r>
      <w:proofErr w:type="spellStart"/>
      <w:r w:rsidR="00BE38D5">
        <w:t>funktionshindersperspektiv</w:t>
      </w:r>
      <w:proofErr w:type="spellEnd"/>
      <w:r w:rsidR="00BE38D5">
        <w:t xml:space="preserve"> och </w:t>
      </w:r>
      <w:r w:rsidR="00FB577F">
        <w:t xml:space="preserve">utgå från </w:t>
      </w:r>
      <w:r w:rsidR="009A1247">
        <w:t>följande</w:t>
      </w:r>
      <w:r w:rsidR="00463573">
        <w:t xml:space="preserve"> processer</w:t>
      </w:r>
      <w:r w:rsidR="009A1247">
        <w:t>:</w:t>
      </w:r>
    </w:p>
    <w:p w:rsidR="003743FD" w:rsidRDefault="003743FD" w:rsidP="003743FD"/>
    <w:p w:rsidR="0006484C" w:rsidRDefault="0013158C" w:rsidP="00BF6268">
      <w:pPr>
        <w:pStyle w:val="Punktlista"/>
      </w:pPr>
      <w:r>
        <w:t xml:space="preserve">I </w:t>
      </w:r>
      <w:r w:rsidR="00E94F02">
        <w:t xml:space="preserve">samband med framtagande av </w:t>
      </w:r>
      <w:r>
        <w:t>verksamhetsplan i</w:t>
      </w:r>
      <w:r w:rsidR="002C456A">
        <w:t>dentifiera områden</w:t>
      </w:r>
      <w:r w:rsidR="003743FD">
        <w:t xml:space="preserve"> </w:t>
      </w:r>
      <w:r w:rsidR="003C7215">
        <w:t>som driver utveckli</w:t>
      </w:r>
      <w:r>
        <w:t xml:space="preserve">ngen </w:t>
      </w:r>
      <w:r w:rsidR="003C7215">
        <w:t>framåt</w:t>
      </w:r>
      <w:r w:rsidR="00931391">
        <w:t>.</w:t>
      </w:r>
    </w:p>
    <w:p w:rsidR="00396FE0" w:rsidRDefault="00E94F02" w:rsidP="00BF6268">
      <w:pPr>
        <w:pStyle w:val="Punktlista"/>
      </w:pPr>
      <w:r>
        <w:t>Kontinuerligt f</w:t>
      </w:r>
      <w:r w:rsidR="0006484C">
        <w:t xml:space="preserve">ölja </w:t>
      </w:r>
      <w:r w:rsidR="00C56942">
        <w:t xml:space="preserve">och reflektera över hur arbetet </w:t>
      </w:r>
      <w:r>
        <w:t>utvecklas.</w:t>
      </w:r>
    </w:p>
    <w:p w:rsidR="008662E5" w:rsidRDefault="00E94F02" w:rsidP="008662E5">
      <w:pPr>
        <w:pStyle w:val="Punktlista"/>
      </w:pPr>
      <w:r>
        <w:t>I samband med v</w:t>
      </w:r>
      <w:r w:rsidR="00C56942">
        <w:t xml:space="preserve">erksamhetsberättelse </w:t>
      </w:r>
      <w:r w:rsidR="00931391">
        <w:t>identifiera</w:t>
      </w:r>
      <w:r w:rsidR="0006484C">
        <w:t xml:space="preserve"> hur arbetet</w:t>
      </w:r>
      <w:r w:rsidR="003C7215">
        <w:t xml:space="preserve"> har påverkat rättigheter för personer med funktionsnedsättning</w:t>
      </w:r>
      <w:r w:rsidR="00771DD5">
        <w:t xml:space="preserve"> och utvärdera rådens arbetssätt.</w:t>
      </w:r>
    </w:p>
    <w:p w:rsidR="00FC33D0" w:rsidRDefault="008662E5" w:rsidP="00FF1C36">
      <w:pPr>
        <w:pStyle w:val="Rubrik2"/>
      </w:pPr>
      <w:bookmarkStart w:id="6" w:name="_Toc121310601"/>
      <w:r>
        <w:t>Sammanträden</w:t>
      </w:r>
      <w:bookmarkEnd w:id="6"/>
    </w:p>
    <w:p w:rsidR="00321CBF" w:rsidRDefault="00FC33D0" w:rsidP="00FC33D0">
      <w:r>
        <w:t xml:space="preserve">Sammanträdena i råden ska </w:t>
      </w:r>
      <w:r w:rsidR="00463573">
        <w:t>hållas</w:t>
      </w:r>
      <w:r>
        <w:t xml:space="preserve"> i tillgängliga lokaler, med bland annat hörseltekn</w:t>
      </w:r>
      <w:r w:rsidR="00821653">
        <w:t xml:space="preserve">isk utrustning. </w:t>
      </w:r>
      <w:r w:rsidR="00321CBF">
        <w:t xml:space="preserve">Tillgänglighet innebär också att säkerställa att utrymning fungerar utan hinder i händelse av exempelvis larm. </w:t>
      </w:r>
      <w:r w:rsidR="00522221">
        <w:t xml:space="preserve"> </w:t>
      </w:r>
    </w:p>
    <w:p w:rsidR="00321CBF" w:rsidRDefault="00321CBF" w:rsidP="00FC33D0"/>
    <w:p w:rsidR="00821653" w:rsidRDefault="00821653" w:rsidP="00FC33D0">
      <w:r>
        <w:t xml:space="preserve">Hänsyn behöver </w:t>
      </w:r>
      <w:r w:rsidR="00463573">
        <w:t xml:space="preserve">också </w:t>
      </w:r>
      <w:r>
        <w:t>tas till allergier och behov av specialkost. Alla deltagare behöver informeras om att inte använda parfym eller doftande produkter. Arbetande hundar såsom ledarhund, signalhund, servicehund ska välkomnas.</w:t>
      </w:r>
    </w:p>
    <w:p w:rsidR="00FB577F" w:rsidRDefault="00FB577F" w:rsidP="00FC33D0"/>
    <w:p w:rsidR="00FF1C36" w:rsidRPr="00FF1C36" w:rsidRDefault="00773FCB" w:rsidP="00FF1C36">
      <w:r>
        <w:t>Förvaltningar och bolag</w:t>
      </w:r>
      <w:r w:rsidR="001A3FC2">
        <w:t xml:space="preserve"> ska utse en sekreterare och </w:t>
      </w:r>
      <w:r>
        <w:t>förvaltningar och bolag</w:t>
      </w:r>
      <w:r w:rsidR="001A3FC2">
        <w:t xml:space="preserve"> </w:t>
      </w:r>
      <w:r w:rsidR="0024769D" w:rsidRPr="00396FE0">
        <w:t xml:space="preserve">som </w:t>
      </w:r>
      <w:r w:rsidR="00396FE0">
        <w:t>delar ett råd</w:t>
      </w:r>
      <w:r w:rsidR="0024769D" w:rsidRPr="00396FE0">
        <w:t xml:space="preserve"> </w:t>
      </w:r>
      <w:r w:rsidR="008662E5">
        <w:t>ska komma</w:t>
      </w:r>
      <w:r w:rsidR="008662E5" w:rsidRPr="00396FE0">
        <w:t xml:space="preserve"> </w:t>
      </w:r>
      <w:r w:rsidR="0024769D" w:rsidRPr="00396FE0">
        <w:t>överens om rådets administration.</w:t>
      </w:r>
      <w:r w:rsidR="00FF1C36" w:rsidRPr="00FF1C36">
        <w:rPr>
          <w:color w:val="1F497D"/>
          <w:sz w:val="22"/>
        </w:rPr>
        <w:t xml:space="preserve"> </w:t>
      </w:r>
      <w:r w:rsidR="00FF1C36" w:rsidRPr="00FF1C36">
        <w:t xml:space="preserve">Vid varje möte i rådet </w:t>
      </w:r>
      <w:r w:rsidR="00FF1C36">
        <w:t xml:space="preserve">ska det delta en person som </w:t>
      </w:r>
      <w:r w:rsidR="00FF1C36" w:rsidRPr="00FF1C36">
        <w:t xml:space="preserve">har mandat att representera respektive förvaltning eller bolag. </w:t>
      </w:r>
    </w:p>
    <w:p w:rsidR="00FF1C36" w:rsidRDefault="00FF1C36"/>
    <w:p w:rsidR="0024769D" w:rsidRPr="00396FE0" w:rsidRDefault="0024769D">
      <w:r w:rsidRPr="00396FE0">
        <w:t xml:space="preserve">Sekreteraren är en </w:t>
      </w:r>
      <w:r w:rsidR="00AD4031" w:rsidRPr="00396FE0">
        <w:t xml:space="preserve">viktig </w:t>
      </w:r>
      <w:r w:rsidRPr="00396FE0">
        <w:t>länk mell</w:t>
      </w:r>
      <w:r w:rsidR="00773FCB">
        <w:t>an förvaltningen/bolaget</w:t>
      </w:r>
      <w:r w:rsidRPr="00396FE0">
        <w:t xml:space="preserve"> och rådet. </w:t>
      </w:r>
      <w:r w:rsidR="00AD4031" w:rsidRPr="00396FE0">
        <w:t xml:space="preserve">Sekreteraren </w:t>
      </w:r>
      <w:r w:rsidR="001A3FC2">
        <w:t xml:space="preserve">ska </w:t>
      </w:r>
      <w:r w:rsidR="00AD4031" w:rsidRPr="00396FE0">
        <w:t>se</w:t>
      </w:r>
      <w:r w:rsidR="00B20907" w:rsidRPr="00396FE0">
        <w:t xml:space="preserve"> till att </w:t>
      </w:r>
      <w:r w:rsidRPr="00396FE0">
        <w:t>ledamöter</w:t>
      </w:r>
      <w:r w:rsidR="00B20907" w:rsidRPr="00396FE0">
        <w:t>na</w:t>
      </w:r>
      <w:r w:rsidR="00AD4031" w:rsidRPr="00396FE0">
        <w:t xml:space="preserve"> i råden</w:t>
      </w:r>
      <w:r w:rsidRPr="00396FE0">
        <w:t xml:space="preserve"> får samtliga handlingar</w:t>
      </w:r>
      <w:r w:rsidR="00B20907" w:rsidRPr="00396FE0">
        <w:t xml:space="preserve"> som ska beredas på mötet</w:t>
      </w:r>
      <w:r w:rsidRPr="00396FE0">
        <w:t xml:space="preserve"> på tillgängliga medier</w:t>
      </w:r>
      <w:r w:rsidR="00463573">
        <w:t>.</w:t>
      </w:r>
      <w:r w:rsidR="00321CBF">
        <w:t xml:space="preserve"> </w:t>
      </w:r>
      <w:r w:rsidR="00DA6CF6" w:rsidRPr="00396FE0">
        <w:t>Ledamöterna ska ha tillgång till s</w:t>
      </w:r>
      <w:r w:rsidR="00B20907" w:rsidRPr="00396FE0">
        <w:t>amtliga handlingar minst en vecka före sammanträdet.</w:t>
      </w:r>
    </w:p>
    <w:p w:rsidR="0024769D" w:rsidRDefault="00B20907" w:rsidP="00127C6C">
      <w:r>
        <w:br/>
        <w:t>Sekreterare</w:t>
      </w:r>
      <w:r w:rsidR="00463573">
        <w:t xml:space="preserve">n </w:t>
      </w:r>
      <w:r w:rsidR="001A3FC2">
        <w:t>ska skriva</w:t>
      </w:r>
      <w:r w:rsidR="001A3FC2" w:rsidRPr="00463573">
        <w:t xml:space="preserve"> </w:t>
      </w:r>
      <w:r w:rsidR="00463573" w:rsidRPr="00463573">
        <w:t>protokoll</w:t>
      </w:r>
      <w:r>
        <w:t xml:space="preserve"> </w:t>
      </w:r>
      <w:r w:rsidR="00463573">
        <w:t xml:space="preserve">och </w:t>
      </w:r>
      <w:r>
        <w:t xml:space="preserve">skicka </w:t>
      </w:r>
      <w:r w:rsidRPr="00B20907">
        <w:t xml:space="preserve">det justerade protokollet </w:t>
      </w:r>
      <w:r w:rsidR="00AD4031">
        <w:t xml:space="preserve">till </w:t>
      </w:r>
      <w:r>
        <w:t xml:space="preserve">respektive </w:t>
      </w:r>
      <w:r w:rsidRPr="00B20907">
        <w:t>nämnd/bolagsstyrelse</w:t>
      </w:r>
      <w:r w:rsidR="00321CBF">
        <w:t>,</w:t>
      </w:r>
      <w:r w:rsidRPr="00B20907">
        <w:t xml:space="preserve"> till</w:t>
      </w:r>
      <w:r w:rsidR="00A807C6">
        <w:t xml:space="preserve"> Funktionsrätt Stockholms stads kansli</w:t>
      </w:r>
      <w:r w:rsidR="00321CBF">
        <w:t xml:space="preserve"> och stadens funktionshindersombudsman</w:t>
      </w:r>
      <w:r w:rsidRPr="00B20907">
        <w:t>.</w:t>
      </w:r>
    </w:p>
    <w:p w:rsidR="00821653" w:rsidRPr="00821653" w:rsidRDefault="00821653" w:rsidP="00FF1C36">
      <w:pPr>
        <w:pStyle w:val="Rubrik2"/>
      </w:pPr>
      <w:bookmarkStart w:id="7" w:name="_Toc121310602"/>
      <w:r w:rsidRPr="00821653">
        <w:lastRenderedPageBreak/>
        <w:t>Sammanträdesarvode</w:t>
      </w:r>
      <w:bookmarkEnd w:id="7"/>
      <w:r w:rsidRPr="00821653">
        <w:t xml:space="preserve"> </w:t>
      </w:r>
    </w:p>
    <w:p w:rsidR="00821653" w:rsidRPr="00821653" w:rsidRDefault="00821653" w:rsidP="00821653">
      <w:r w:rsidRPr="00821653">
        <w:t>Ledamöter i råden erhåller arvode i enlighet med kommunfullmäktiges bestämmelser om arvode för förtroendevalda. Det innebär att arvode utgår för sammanträde, informationsträffar, konferenser eller utbildningar som staden anordnar och som har betydelse för uppdraget i råden. Ledamöter i råden erhåller också ersättning för faktisk förlorad arbetsinkomst.</w:t>
      </w:r>
    </w:p>
    <w:p w:rsidR="00821653" w:rsidRPr="00821653" w:rsidRDefault="00821653" w:rsidP="00821653"/>
    <w:p w:rsidR="00983D9D" w:rsidRDefault="00821653" w:rsidP="00821653">
      <w:r w:rsidRPr="00821653">
        <w:t>Ledamöter som ingår i fler än ett råd och som deltar i utbildning, konferens eller in</w:t>
      </w:r>
      <w:r w:rsidR="00920846">
        <w:t>f</w:t>
      </w:r>
      <w:r w:rsidRPr="00821653">
        <w:t>ormationsträff kan endast erhålla arvode från en nämnd eller bolagsstyrelse.</w:t>
      </w:r>
    </w:p>
    <w:p w:rsidR="00773FCB" w:rsidRDefault="00983D9D" w:rsidP="00610042">
      <w:pPr>
        <w:pStyle w:val="Rubrik2"/>
      </w:pPr>
      <w:bookmarkStart w:id="8" w:name="_Toc121310603"/>
      <w:r>
        <w:t>Stöd och kompetensutveckling</w:t>
      </w:r>
      <w:bookmarkEnd w:id="8"/>
    </w:p>
    <w:p w:rsidR="00983D9D" w:rsidRDefault="00983D9D" w:rsidP="00983D9D">
      <w:r>
        <w:t xml:space="preserve">Varje råd identifierar behov av kompetensutveckling för att fullgöra uppdraget.  </w:t>
      </w:r>
    </w:p>
    <w:p w:rsidR="00983D9D" w:rsidRDefault="00983D9D" w:rsidP="00983D9D"/>
    <w:p w:rsidR="00983D9D" w:rsidRDefault="00697436" w:rsidP="00983D9D">
      <w:r>
        <w:t>Förvaltningar och bolag</w:t>
      </w:r>
      <w:r w:rsidR="00983D9D" w:rsidRPr="00AD4031">
        <w:t xml:space="preserve"> ansvarar för att informera ledamöterna om kärnuppdraget</w:t>
      </w:r>
      <w:r w:rsidR="00983D9D">
        <w:t xml:space="preserve">. Det </w:t>
      </w:r>
      <w:r w:rsidR="00BE38D5">
        <w:t>främjar</w:t>
      </w:r>
      <w:r w:rsidR="00983D9D">
        <w:t xml:space="preserve"> möjligheten att rådet, med kärnuppdraget som grund, i</w:t>
      </w:r>
      <w:r w:rsidR="00983D9D" w:rsidRPr="00AD4031">
        <w:t>dentifiera</w:t>
      </w:r>
      <w:r w:rsidR="00983D9D">
        <w:t>r</w:t>
      </w:r>
      <w:r w:rsidR="00983D9D" w:rsidRPr="00AD4031">
        <w:t xml:space="preserve"> </w:t>
      </w:r>
      <w:r w:rsidR="00983D9D">
        <w:t>fokus</w:t>
      </w:r>
      <w:r w:rsidR="00983D9D" w:rsidRPr="00AD4031">
        <w:t xml:space="preserve">områden </w:t>
      </w:r>
      <w:r w:rsidR="00983D9D">
        <w:t xml:space="preserve">och arbetssätt som stärker stadens arbete med att tillgodose </w:t>
      </w:r>
      <w:r w:rsidR="00983D9D" w:rsidRPr="00AD4031">
        <w:t>rättigheter för personer med funktionsnedsättning.</w:t>
      </w:r>
    </w:p>
    <w:p w:rsidR="00983D9D" w:rsidRDefault="00983D9D" w:rsidP="00983D9D"/>
    <w:p w:rsidR="00983D9D" w:rsidRDefault="00983D9D" w:rsidP="00821653">
      <w:r>
        <w:t xml:space="preserve">Stadsledningskontoret erbjuder i samband med ny mandatperiod möjlighet att delta i en stadsövergripande introduktion om Stockholms stad, uppdraget i råden och rådens centrala roll för att nå målet om en stad som lever upp till de mänskliga rättigheterna.  Stadsledningskontoret erbjuder också ledamöterna att två gånger per år delta i ett möte som syftar till identifiera ett nuläge och vad som behöver utvecklas i stadens arbete med funktionshinderfrågor. </w:t>
      </w:r>
    </w:p>
    <w:p w:rsidR="00697436" w:rsidRDefault="00697436" w:rsidP="00821653"/>
    <w:p w:rsidR="00697436" w:rsidRPr="00821653" w:rsidRDefault="00697436" w:rsidP="00821653">
      <w:r>
        <w:t xml:space="preserve">Stadsledningskontoret stödjer och följer utvecklingsarbetet </w:t>
      </w:r>
      <w:r w:rsidR="00BE38D5">
        <w:t xml:space="preserve">kontinuerligt </w:t>
      </w:r>
      <w:r>
        <w:t>genom nätverksträffar med sekreterare i råden samt andra utbildningsinsatser.</w:t>
      </w:r>
    </w:p>
    <w:p w:rsidR="00FB577F" w:rsidRDefault="00F241E8" w:rsidP="00610042">
      <w:pPr>
        <w:pStyle w:val="Rubrik2"/>
      </w:pPr>
      <w:bookmarkStart w:id="9" w:name="_Toc121310604"/>
      <w:r>
        <w:t>Avgå som ledamot</w:t>
      </w:r>
      <w:bookmarkEnd w:id="9"/>
    </w:p>
    <w:p w:rsidR="00821653" w:rsidRDefault="00BB53DD" w:rsidP="00BB53DD">
      <w:r w:rsidRPr="00BB53DD">
        <w:t>Ledamöter i råden kan lämna sitt uppdrag i rådet</w:t>
      </w:r>
      <w:r w:rsidR="00F241E8">
        <w:t>.</w:t>
      </w:r>
      <w:r w:rsidRPr="00BB53DD">
        <w:t xml:space="preserve"> Ledamoten ska då anmäla det till sekreteraren i rådet,</w:t>
      </w:r>
      <w:r w:rsidR="00A807C6">
        <w:t xml:space="preserve"> Funktionsrätt Stockholms stads kansli</w:t>
      </w:r>
      <w:r w:rsidRPr="00BB53DD">
        <w:t xml:space="preserve"> och sin medlemsförening</w:t>
      </w:r>
      <w:r w:rsidR="00F241E8">
        <w:t>.</w:t>
      </w:r>
    </w:p>
    <w:p w:rsidR="008B6B9B" w:rsidRDefault="008B6B9B" w:rsidP="00BB53DD"/>
    <w:p w:rsidR="008B6B9B" w:rsidRDefault="008B6B9B" w:rsidP="00BB53DD"/>
    <w:sectPr w:rsidR="008B6B9B" w:rsidSect="00610042"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A6" w:rsidRDefault="00537BA6" w:rsidP="00943698">
      <w:pPr>
        <w:spacing w:line="240" w:lineRule="auto"/>
      </w:pPr>
      <w:r>
        <w:separator/>
      </w:r>
    </w:p>
  </w:endnote>
  <w:endnote w:type="continuationSeparator" w:id="0">
    <w:p w:rsidR="00537BA6" w:rsidRDefault="00537BA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D6" w:rsidRDefault="003006D6">
    <w:pPr>
      <w:pStyle w:val="Sidfot"/>
    </w:pPr>
    <w:r>
      <w:t>Vägledningen har tagits fram av:</w:t>
    </w:r>
  </w:p>
  <w:p w:rsidR="003006D6" w:rsidRDefault="003006D6">
    <w:pPr>
      <w:pStyle w:val="Sidfot"/>
    </w:pPr>
    <w:r>
      <w:t xml:space="preserve">Astrid Thornberg </w:t>
    </w:r>
    <w:hyperlink r:id="rId1" w:history="1">
      <w:r w:rsidRPr="002E5EFF">
        <w:rPr>
          <w:rStyle w:val="Hyperlnk"/>
        </w:rPr>
        <w:t>astrid.thornberg@stockholm.se</w:t>
      </w:r>
    </w:hyperlink>
  </w:p>
  <w:p w:rsidR="003006D6" w:rsidRDefault="003006D6">
    <w:pPr>
      <w:pStyle w:val="Sidfot"/>
    </w:pPr>
    <w:r>
      <w:t xml:space="preserve">Heidi Englund </w:t>
    </w:r>
    <w:hyperlink r:id="rId2" w:history="1">
      <w:r w:rsidRPr="002E5EFF">
        <w:rPr>
          <w:rStyle w:val="Hyperlnk"/>
        </w:rPr>
        <w:t>heidi.englund@stockholm.se</w:t>
      </w:r>
    </w:hyperlink>
  </w:p>
  <w:p w:rsidR="003006D6" w:rsidRDefault="003006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D6" w:rsidRPr="003006D6" w:rsidRDefault="003006D6">
    <w:pPr>
      <w:pStyle w:val="Sidfot"/>
    </w:pPr>
    <w:r>
      <w:t xml:space="preserve">Kontaktperson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A6" w:rsidRDefault="00537BA6" w:rsidP="00943698">
      <w:pPr>
        <w:spacing w:line="240" w:lineRule="auto"/>
      </w:pPr>
      <w:r>
        <w:separator/>
      </w:r>
    </w:p>
  </w:footnote>
  <w:footnote w:type="continuationSeparator" w:id="0">
    <w:p w:rsidR="00537BA6" w:rsidRDefault="00537BA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23051"/>
      <w:docPartObj>
        <w:docPartGallery w:val="Watermarks"/>
        <w:docPartUnique/>
      </w:docPartObj>
    </w:sdtPr>
    <w:sdtEndPr/>
    <w:sdtContent>
      <w:p w:rsidR="00EF0B9D" w:rsidRDefault="006A17A3">
        <w:pPr>
          <w:pStyle w:val="Sidhuvud"/>
        </w:pPr>
        <w:r>
          <w:pict w14:anchorId="01C127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4147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82529C"/>
    <w:multiLevelType w:val="hybridMultilevel"/>
    <w:tmpl w:val="BB32D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58051F"/>
    <w:multiLevelType w:val="hybridMultilevel"/>
    <w:tmpl w:val="CEA06EA2"/>
    <w:lvl w:ilvl="0" w:tplc="23AAB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0480"/>
    <w:multiLevelType w:val="hybridMultilevel"/>
    <w:tmpl w:val="97DA1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52C1F"/>
    <w:multiLevelType w:val="hybridMultilevel"/>
    <w:tmpl w:val="AFD89DAC"/>
    <w:lvl w:ilvl="0" w:tplc="23AAB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41"/>
    <w:rsid w:val="00015584"/>
    <w:rsid w:val="00031BA8"/>
    <w:rsid w:val="0006484C"/>
    <w:rsid w:val="000710D7"/>
    <w:rsid w:val="000855C8"/>
    <w:rsid w:val="000B54C9"/>
    <w:rsid w:val="000C2003"/>
    <w:rsid w:val="000D28A9"/>
    <w:rsid w:val="000E3A71"/>
    <w:rsid w:val="000F4C0E"/>
    <w:rsid w:val="00127C6C"/>
    <w:rsid w:val="0013158C"/>
    <w:rsid w:val="00132314"/>
    <w:rsid w:val="001337F9"/>
    <w:rsid w:val="00143634"/>
    <w:rsid w:val="0016427A"/>
    <w:rsid w:val="0018275B"/>
    <w:rsid w:val="001A3EA0"/>
    <w:rsid w:val="001A3FC2"/>
    <w:rsid w:val="001E08D8"/>
    <w:rsid w:val="00204486"/>
    <w:rsid w:val="002211F7"/>
    <w:rsid w:val="00231470"/>
    <w:rsid w:val="00235A22"/>
    <w:rsid w:val="0024769D"/>
    <w:rsid w:val="00270546"/>
    <w:rsid w:val="002815D1"/>
    <w:rsid w:val="0029114F"/>
    <w:rsid w:val="002977E0"/>
    <w:rsid w:val="002C456A"/>
    <w:rsid w:val="002C7DC6"/>
    <w:rsid w:val="002F2622"/>
    <w:rsid w:val="002F491C"/>
    <w:rsid w:val="002F49BD"/>
    <w:rsid w:val="003006D6"/>
    <w:rsid w:val="003010CE"/>
    <w:rsid w:val="00302170"/>
    <w:rsid w:val="00321CBF"/>
    <w:rsid w:val="00322204"/>
    <w:rsid w:val="00323D6B"/>
    <w:rsid w:val="00326093"/>
    <w:rsid w:val="003415AD"/>
    <w:rsid w:val="00356A9B"/>
    <w:rsid w:val="00361FDC"/>
    <w:rsid w:val="00371569"/>
    <w:rsid w:val="003743FD"/>
    <w:rsid w:val="00396FE0"/>
    <w:rsid w:val="003C3F13"/>
    <w:rsid w:val="003C7215"/>
    <w:rsid w:val="003D19FB"/>
    <w:rsid w:val="00420EEA"/>
    <w:rsid w:val="00422818"/>
    <w:rsid w:val="004503D3"/>
    <w:rsid w:val="00456359"/>
    <w:rsid w:val="00463573"/>
    <w:rsid w:val="00474DDA"/>
    <w:rsid w:val="00475068"/>
    <w:rsid w:val="0049499F"/>
    <w:rsid w:val="00497791"/>
    <w:rsid w:val="004979EF"/>
    <w:rsid w:val="004B65B9"/>
    <w:rsid w:val="004B68A4"/>
    <w:rsid w:val="00522221"/>
    <w:rsid w:val="0052358E"/>
    <w:rsid w:val="00537BA6"/>
    <w:rsid w:val="00540DC3"/>
    <w:rsid w:val="00560175"/>
    <w:rsid w:val="00572F01"/>
    <w:rsid w:val="005A198F"/>
    <w:rsid w:val="005A1CBF"/>
    <w:rsid w:val="005A31D1"/>
    <w:rsid w:val="005B04DB"/>
    <w:rsid w:val="005B2FA9"/>
    <w:rsid w:val="005C1829"/>
    <w:rsid w:val="005C50CD"/>
    <w:rsid w:val="005C598F"/>
    <w:rsid w:val="005E5129"/>
    <w:rsid w:val="005F7FE1"/>
    <w:rsid w:val="00610042"/>
    <w:rsid w:val="00620A65"/>
    <w:rsid w:val="00621642"/>
    <w:rsid w:val="00643AD8"/>
    <w:rsid w:val="00660726"/>
    <w:rsid w:val="00671D70"/>
    <w:rsid w:val="00693886"/>
    <w:rsid w:val="00697436"/>
    <w:rsid w:val="006A17A3"/>
    <w:rsid w:val="006A1B47"/>
    <w:rsid w:val="006A7A4C"/>
    <w:rsid w:val="006B57D6"/>
    <w:rsid w:val="006B6A92"/>
    <w:rsid w:val="006C71A1"/>
    <w:rsid w:val="006C74DB"/>
    <w:rsid w:val="006E0D0B"/>
    <w:rsid w:val="006E58BF"/>
    <w:rsid w:val="006F5C4F"/>
    <w:rsid w:val="00706EAC"/>
    <w:rsid w:val="0071212C"/>
    <w:rsid w:val="007138DF"/>
    <w:rsid w:val="007267FA"/>
    <w:rsid w:val="0073266A"/>
    <w:rsid w:val="00740C2C"/>
    <w:rsid w:val="00744077"/>
    <w:rsid w:val="00750A42"/>
    <w:rsid w:val="00761FED"/>
    <w:rsid w:val="007701CF"/>
    <w:rsid w:val="00771DD5"/>
    <w:rsid w:val="00773FCB"/>
    <w:rsid w:val="0077491E"/>
    <w:rsid w:val="00785D40"/>
    <w:rsid w:val="007A1AD1"/>
    <w:rsid w:val="007A4EA6"/>
    <w:rsid w:val="007B3D75"/>
    <w:rsid w:val="007D0D77"/>
    <w:rsid w:val="007D3AC3"/>
    <w:rsid w:val="007D3F73"/>
    <w:rsid w:val="007E52D3"/>
    <w:rsid w:val="007F21FC"/>
    <w:rsid w:val="008154A0"/>
    <w:rsid w:val="00821653"/>
    <w:rsid w:val="00824714"/>
    <w:rsid w:val="0084401C"/>
    <w:rsid w:val="008504D2"/>
    <w:rsid w:val="00853F84"/>
    <w:rsid w:val="008662E5"/>
    <w:rsid w:val="00881ACD"/>
    <w:rsid w:val="00894BF5"/>
    <w:rsid w:val="008B6B9B"/>
    <w:rsid w:val="008C5559"/>
    <w:rsid w:val="008D43CE"/>
    <w:rsid w:val="0091746E"/>
    <w:rsid w:val="00920846"/>
    <w:rsid w:val="0092689E"/>
    <w:rsid w:val="00931391"/>
    <w:rsid w:val="009371E2"/>
    <w:rsid w:val="00943698"/>
    <w:rsid w:val="0094419A"/>
    <w:rsid w:val="00944939"/>
    <w:rsid w:val="00947868"/>
    <w:rsid w:val="00947CDD"/>
    <w:rsid w:val="00983C9E"/>
    <w:rsid w:val="00983D9D"/>
    <w:rsid w:val="009A0576"/>
    <w:rsid w:val="009A1247"/>
    <w:rsid w:val="009A1915"/>
    <w:rsid w:val="009A52C4"/>
    <w:rsid w:val="009E5550"/>
    <w:rsid w:val="009E7BC3"/>
    <w:rsid w:val="009F76C1"/>
    <w:rsid w:val="00A00287"/>
    <w:rsid w:val="00A123DD"/>
    <w:rsid w:val="00A126C1"/>
    <w:rsid w:val="00A214D6"/>
    <w:rsid w:val="00A225DD"/>
    <w:rsid w:val="00A24C37"/>
    <w:rsid w:val="00A33240"/>
    <w:rsid w:val="00A56142"/>
    <w:rsid w:val="00A618B8"/>
    <w:rsid w:val="00A72CC9"/>
    <w:rsid w:val="00A807C6"/>
    <w:rsid w:val="00AB0E25"/>
    <w:rsid w:val="00AB653B"/>
    <w:rsid w:val="00AC19C2"/>
    <w:rsid w:val="00AD4031"/>
    <w:rsid w:val="00AF344B"/>
    <w:rsid w:val="00B009E4"/>
    <w:rsid w:val="00B16CCE"/>
    <w:rsid w:val="00B20907"/>
    <w:rsid w:val="00B32DAE"/>
    <w:rsid w:val="00B34172"/>
    <w:rsid w:val="00B714D1"/>
    <w:rsid w:val="00B771CA"/>
    <w:rsid w:val="00B77287"/>
    <w:rsid w:val="00B834A6"/>
    <w:rsid w:val="00BB53DD"/>
    <w:rsid w:val="00BC267F"/>
    <w:rsid w:val="00BC6CDF"/>
    <w:rsid w:val="00BD0677"/>
    <w:rsid w:val="00BD0FE2"/>
    <w:rsid w:val="00BD1D11"/>
    <w:rsid w:val="00BE38D5"/>
    <w:rsid w:val="00BF6268"/>
    <w:rsid w:val="00C03405"/>
    <w:rsid w:val="00C11818"/>
    <w:rsid w:val="00C27EBF"/>
    <w:rsid w:val="00C46B67"/>
    <w:rsid w:val="00C541AE"/>
    <w:rsid w:val="00C56052"/>
    <w:rsid w:val="00C56942"/>
    <w:rsid w:val="00C60207"/>
    <w:rsid w:val="00C73681"/>
    <w:rsid w:val="00C84D41"/>
    <w:rsid w:val="00C8658C"/>
    <w:rsid w:val="00CA4D9E"/>
    <w:rsid w:val="00CB59D3"/>
    <w:rsid w:val="00CB643E"/>
    <w:rsid w:val="00CF1DE4"/>
    <w:rsid w:val="00CF53EE"/>
    <w:rsid w:val="00D01A33"/>
    <w:rsid w:val="00D13652"/>
    <w:rsid w:val="00D3333C"/>
    <w:rsid w:val="00D43EFA"/>
    <w:rsid w:val="00D56770"/>
    <w:rsid w:val="00D65D5F"/>
    <w:rsid w:val="00D729F2"/>
    <w:rsid w:val="00D75130"/>
    <w:rsid w:val="00D84CFD"/>
    <w:rsid w:val="00DA6CF6"/>
    <w:rsid w:val="00DC2CE3"/>
    <w:rsid w:val="00DC6D8D"/>
    <w:rsid w:val="00DD6204"/>
    <w:rsid w:val="00DE40F8"/>
    <w:rsid w:val="00DF3261"/>
    <w:rsid w:val="00E16C25"/>
    <w:rsid w:val="00E2137F"/>
    <w:rsid w:val="00E24C88"/>
    <w:rsid w:val="00E26CCB"/>
    <w:rsid w:val="00E61917"/>
    <w:rsid w:val="00E71EC6"/>
    <w:rsid w:val="00E7201E"/>
    <w:rsid w:val="00E94A50"/>
    <w:rsid w:val="00E94F02"/>
    <w:rsid w:val="00EB1E6C"/>
    <w:rsid w:val="00EB4B84"/>
    <w:rsid w:val="00ED31AD"/>
    <w:rsid w:val="00ED4397"/>
    <w:rsid w:val="00ED6FE6"/>
    <w:rsid w:val="00EE43BE"/>
    <w:rsid w:val="00EF0B9D"/>
    <w:rsid w:val="00EF6E53"/>
    <w:rsid w:val="00F012FF"/>
    <w:rsid w:val="00F035F0"/>
    <w:rsid w:val="00F03BC0"/>
    <w:rsid w:val="00F241E8"/>
    <w:rsid w:val="00F24AE1"/>
    <w:rsid w:val="00F264FD"/>
    <w:rsid w:val="00F34121"/>
    <w:rsid w:val="00F41D38"/>
    <w:rsid w:val="00F5299C"/>
    <w:rsid w:val="00F545B1"/>
    <w:rsid w:val="00F67435"/>
    <w:rsid w:val="00F75C7F"/>
    <w:rsid w:val="00F80CC5"/>
    <w:rsid w:val="00F8699D"/>
    <w:rsid w:val="00F942C2"/>
    <w:rsid w:val="00FB577F"/>
    <w:rsid w:val="00FC33D0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12E71C4-598A-4988-9030-E7ECF7A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4D41"/>
    <w:pPr>
      <w:ind w:left="720"/>
      <w:contextualSpacing/>
    </w:pPr>
  </w:style>
  <w:style w:type="paragraph" w:customStyle="1" w:styleId="Ingress">
    <w:name w:val="Ingress"/>
    <w:basedOn w:val="Normal"/>
    <w:link w:val="IngressChar"/>
    <w:qFormat/>
    <w:rsid w:val="00A123DD"/>
    <w:pPr>
      <w:ind w:right="624"/>
    </w:pPr>
    <w:rPr>
      <w:rFonts w:ascii="Stockholm Type Regular" w:hAnsi="Stockholm Type Regular"/>
    </w:rPr>
  </w:style>
  <w:style w:type="character" w:customStyle="1" w:styleId="IngressChar">
    <w:name w:val="Ingress Char"/>
    <w:basedOn w:val="Standardstycketeckensnitt"/>
    <w:link w:val="Ingress"/>
    <w:rsid w:val="008C5559"/>
    <w:rPr>
      <w:rFonts w:ascii="Stockholm Type Regular" w:hAnsi="Stockholm Type Regular"/>
      <w:sz w:val="24"/>
    </w:rPr>
  </w:style>
  <w:style w:type="paragraph" w:customStyle="1" w:styleId="Default">
    <w:name w:val="Default"/>
    <w:rsid w:val="00E2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601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01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017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01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0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77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idi.englund@stockholm.se" TargetMode="External"/><Relationship Id="rId1" Type="http://schemas.openxmlformats.org/officeDocument/2006/relationships/hyperlink" Target="mailto:astrid.thornberg@stockholm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71ED2DF33F49E5AEC6FCE95A827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23D0D-638A-489F-824F-4E91460F6571}"/>
      </w:docPartPr>
      <w:docPartBody>
        <w:p w:rsidR="00A46CAA" w:rsidRDefault="00D572E7" w:rsidP="00D572E7">
          <w:pPr>
            <w:pStyle w:val="EA71ED2DF33F49E5AEC6FCE95A827FA1"/>
          </w:pPr>
          <w:r w:rsidRPr="00D87B69">
            <w:rPr>
              <w:rStyle w:val="Platshllartext"/>
              <w:color w:val="BFBFBF" w:themeColor="background1" w:themeShade="BF"/>
            </w:rPr>
            <w:t>Klicka här för att skriva rubrik försättsblad</w:t>
          </w:r>
        </w:p>
      </w:docPartBody>
    </w:docPart>
    <w:docPart>
      <w:docPartPr>
        <w:name w:val="1B10E354FEC54F2299FBECA54579E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8194D-3D0C-45A6-A644-3E6A77DCDA2B}"/>
      </w:docPartPr>
      <w:docPartBody>
        <w:p w:rsidR="00A46CAA" w:rsidRDefault="00D572E7" w:rsidP="00D572E7">
          <w:pPr>
            <w:pStyle w:val="1B10E354FEC54F2299FBECA54579E3D6"/>
          </w:pPr>
          <w:r w:rsidRPr="00D87B69">
            <w:rPr>
              <w:rStyle w:val="Platshllartext"/>
              <w:color w:val="BFBFBF" w:themeColor="background1" w:themeShade="BF"/>
            </w:rPr>
            <w:t>Klicka här för att skriva 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7"/>
    <w:rsid w:val="000934D7"/>
    <w:rsid w:val="006807D3"/>
    <w:rsid w:val="007053AD"/>
    <w:rsid w:val="009C3EC4"/>
    <w:rsid w:val="00A46CAA"/>
    <w:rsid w:val="00BD728D"/>
    <w:rsid w:val="00D5673A"/>
    <w:rsid w:val="00D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72E7"/>
    <w:rPr>
      <w:color w:val="808080"/>
    </w:rPr>
  </w:style>
  <w:style w:type="paragraph" w:customStyle="1" w:styleId="EA71ED2DF33F49E5AEC6FCE95A827FA1">
    <w:name w:val="EA71ED2DF33F49E5AEC6FCE95A827FA1"/>
    <w:rsid w:val="00D572E7"/>
  </w:style>
  <w:style w:type="paragraph" w:customStyle="1" w:styleId="1B10E354FEC54F2299FBECA54579E3D6">
    <w:name w:val="1B10E354FEC54F2299FBECA54579E3D6"/>
    <w:rsid w:val="00D57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2071-A267-4624-B427-7BF45AFF9D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532cd0-e888-47d6-8f58-db0210f25002"/>
    <ds:schemaRef ds:uri="http://purl.org/dc/elements/1.1/"/>
    <ds:schemaRef ds:uri="http://schemas.microsoft.com/office/2006/metadata/properties"/>
    <ds:schemaRef ds:uri="10c3a147-0d64-46aa-a281-dc97358e837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07382-4D19-4EDE-B340-F84565BF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Englund</dc:creator>
  <cp:keywords/>
  <dc:description/>
  <cp:lastModifiedBy>Astrid Thornberg</cp:lastModifiedBy>
  <cp:revision>3</cp:revision>
  <cp:lastPrinted>2022-12-19T10:57:00Z</cp:lastPrinted>
  <dcterms:created xsi:type="dcterms:W3CDTF">2022-12-19T10:56:00Z</dcterms:created>
  <dcterms:modified xsi:type="dcterms:W3CDTF">2022-12-19T10:58:00Z</dcterms:modified>
</cp:coreProperties>
</file>